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Judicial</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invoice"/>
    <w:p>
      <w:pPr>
        <w:pStyle w:val="Heading1"/>
      </w:pPr>
      <w:r>
        <w:t xml:space="preserve">INVOICE</w:t>
      </w:r>
    </w:p>
    <w:p>
      <w:pPr>
        <w:pStyle w:val="FirstParagraph"/>
      </w:pPr>
      <w:r>
        <w:t xml:space="preserve">Judicial &amp; Legal Services — Office of the Judge</w:t>
      </w:r>
    </w:p>
    <w:p>
      <w:pPr>
        <w:pStyle w:val="BodyText"/>
      </w:pPr>
      <w:r>
        <w:t xml:space="preserve">Brasília, Distrito Federal — Brazil</w:t>
      </w:r>
    </w:p>
    <w:bookmarkEnd w:id="20"/>
    <w:p>
      <w:pPr>
        <w:pStyle w:val="BodyText"/>
      </w:pPr>
      <w:r>
        <w:t xml:space="preserve">Invoice Number:</w:t>
      </w:r>
      <w:r>
        <w:t xml:space="preserve"> </w:t>
      </w:r>
      <w:r>
        <w:t xml:space="preserve">INV-BR-DF-2025-004872</w:t>
      </w:r>
    </w:p>
    <w:p>
      <w:pPr>
        <w:pStyle w:val="BodyText"/>
      </w:pPr>
      <w:r>
        <w:t xml:space="preserve">Date of Issue:</w:t>
      </w:r>
      <w:r>
        <w:t xml:space="preserve"> </w:t>
      </w:r>
      <w:r>
        <w:t xml:space="preserve">14 June 2025</w:t>
      </w:r>
    </w:p>
    <w:p>
      <w:pPr>
        <w:pStyle w:val="BodyText"/>
      </w:pPr>
      <w:r>
        <w:t xml:space="preserve">Due Date:</w:t>
      </w:r>
      <w:r>
        <w:t xml:space="preserve"> </w:t>
      </w:r>
      <w:r>
        <w:t xml:space="preserve">14 July 2025</w:t>
      </w:r>
    </w:p>
    <w:p>
      <w:pPr>
        <w:pStyle w:val="BodyText"/>
      </w:pPr>
      <w:r>
        <w:t xml:space="preserve">Currency:</w:t>
      </w:r>
      <w:r>
        <w:t xml:space="preserve"> </w:t>
      </w:r>
      <w:r>
        <w:t xml:space="preserve">Brazilian Real (BRL / R$)</w:t>
      </w:r>
    </w:p>
    <w:bookmarkStart w:id="21" w:name="issued-by-service-provider"/>
    <w:p>
      <w:pPr>
        <w:pStyle w:val="Heading3"/>
      </w:pPr>
      <w:r>
        <w:t xml:space="preserve">Issued By (Service Provider)</w:t>
      </w:r>
    </w:p>
    <w:p>
      <w:pPr>
        <w:pStyle w:val="FirstParagraph"/>
      </w:pPr>
      <w:r>
        <w:rPr>
          <w:bCs/>
          <w:b/>
        </w:rPr>
        <w:t xml:space="preserve">Office of the Judge — 3rd Civil Chamber</w:t>
      </w:r>
    </w:p>
    <w:p>
      <w:pPr>
        <w:pStyle w:val="BodyText"/>
      </w:pPr>
      <w:r>
        <w:t xml:space="preserve">Tribunal de Justiça do Distrito Federal e dos Territórios (TJDFT)</w:t>
      </w:r>
    </w:p>
    <w:p>
      <w:pPr>
        <w:pStyle w:val="BodyText"/>
      </w:pPr>
      <w:r>
        <w:t xml:space="preserve">Sede do Poder Judiciário, Praça dos Três Poderes</w:t>
      </w:r>
    </w:p>
    <w:p>
      <w:pPr>
        <w:pStyle w:val="BodyText"/>
      </w:pPr>
      <w:r>
        <w:t xml:space="preserve">Brasília – DF, CEP 70175-900, Brazil</w:t>
      </w:r>
    </w:p>
    <w:p>
      <w:pPr>
        <w:pStyle w:val="BodyText"/>
      </w:pPr>
      <w:r>
        <w:t xml:space="preserve">CNPJ: 00.394.464/0001-10</w:t>
      </w:r>
    </w:p>
    <w:p>
      <w:pPr>
        <w:pStyle w:val="BodyText"/>
      </w:pPr>
      <w:r>
        <w:t xml:space="preserve">Contact: judicial.services@tjdft.jus.br</w:t>
      </w:r>
    </w:p>
    <w:p>
      <w:pPr>
        <w:pStyle w:val="BodyText"/>
      </w:pPr>
      <w:r>
        <w:t xml:space="preserve">Phone: +55 (61) 3103-5000</w:t>
      </w:r>
    </w:p>
    <w:bookmarkEnd w:id="21"/>
    <w:bookmarkStart w:id="22" w:name="issued-to-client-paying-party"/>
    <w:p>
      <w:pPr>
        <w:pStyle w:val="Heading3"/>
      </w:pPr>
      <w:r>
        <w:t xml:space="preserve">Issued To (Client / Paying Party)</w:t>
      </w:r>
    </w:p>
    <w:p>
      <w:pPr>
        <w:pStyle w:val="FirstParagraph"/>
      </w:pPr>
      <w:r>
        <w:rPr>
          <w:bCs/>
          <w:b/>
        </w:rPr>
        <w:t xml:space="preserve">Dr. Helena M. Vasconcelos — Attorney at Law</w:t>
      </w:r>
    </w:p>
    <w:p>
      <w:pPr>
        <w:pStyle w:val="BodyText"/>
      </w:pPr>
      <w:r>
        <w:t xml:space="preserve">OAB/DF Registration: 48.721</w:t>
      </w:r>
    </w:p>
    <w:p>
      <w:pPr>
        <w:pStyle w:val="BodyText"/>
      </w:pPr>
      <w:r>
        <w:t xml:space="preserve">Setor Comercial Sul, Quadra 04, Bloco A, Sala 1204</w:t>
      </w:r>
    </w:p>
    <w:p>
      <w:pPr>
        <w:pStyle w:val="BodyText"/>
      </w:pPr>
      <w:r>
        <w:t xml:space="preserve">Brasília – DF, CEP 70304-910, Brazil</w:t>
      </w:r>
    </w:p>
    <w:p>
      <w:pPr>
        <w:pStyle w:val="BodyText"/>
      </w:pPr>
      <w:r>
        <w:t xml:space="preserve">CNPJ: 12.345.678/0001-90</w:t>
      </w:r>
    </w:p>
    <w:p>
      <w:pPr>
        <w:pStyle w:val="BodyText"/>
      </w:pPr>
      <w:r>
        <w:t xml:space="preserve">Contact: hvasconcelos@vasconcelos.adv.br</w:t>
      </w:r>
    </w:p>
    <w:p>
      <w:pPr>
        <w:pStyle w:val="BodyText"/>
      </w:pPr>
      <w:r>
        <w:t xml:space="preserve">Phone: +55 (61) 3344-5566</w:t>
      </w:r>
    </w:p>
    <w:bookmarkEnd w:id="22"/>
    <w:bookmarkStart w:id="24" w:name="X5c900862c410cd2bf38b8de1bc4922a25552c74"/>
    <w:p>
      <w:pPr>
        <w:pStyle w:val="Heading2"/>
      </w:pPr>
      <w:r>
        <w:t xml:space="preserve">Description of Judicial Services Rendered</w:t>
      </w:r>
    </w:p>
    <w:p>
      <w:pPr>
        <w:pStyle w:val="FirstParagraph"/>
      </w:pPr>
      <w:r>
        <w:t xml:space="preserve">The following invoice pertains to judicial and administrative services rendered by the Office of the Judge in connection with civil proceedings handled before the 3rd Civil Chamber of the Tribunal de Justiça do Distrito Federal e dos Territórios, located in Brasília, the Federal District capital of Brazil. All services were performed in accordance with the Brazilian Code of Civil Procedure (Código de Processo Civil, Law No. 13,105/2015) and applicable regulations of the TJDFT.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Case / Process No.</w:t>
            </w:r>
          </w:p>
        </w:tc>
        <w:tc>
          <w:tcPr/>
          <w:p>
            <w:pPr>
              <w:pStyle w:val="Compact"/>
              <w:jc w:val="left"/>
            </w:pPr>
            <w:r>
              <w:t xml:space="preserve">Quantity</w:t>
            </w:r>
          </w:p>
        </w:tc>
        <w:tc>
          <w:tcPr/>
          <w:p>
            <w:pPr>
              <w:pStyle w:val="Compact"/>
              <w:jc w:val="left"/>
            </w:pPr>
            <w:r>
              <w:t xml:space="preserve">Unit Price (R$)</w:t>
            </w:r>
          </w:p>
        </w:tc>
        <w:tc>
          <w:tcPr/>
          <w:p>
            <w:pPr>
              <w:pStyle w:val="Compact"/>
              <w:jc w:val="left"/>
            </w:pPr>
            <w:r>
              <w:t xml:space="preserve">Total (R$)</w:t>
            </w:r>
          </w:p>
        </w:tc>
      </w:tr>
      <w:tr>
        <w:tc>
          <w:tcPr/>
          <w:p>
            <w:pPr>
              <w:pStyle w:val="Compact"/>
              <w:jc w:val="left"/>
            </w:pPr>
            <w:r>
              <w:t xml:space="preserve">01</w:t>
            </w:r>
          </w:p>
        </w:tc>
        <w:tc>
          <w:tcPr/>
          <w:p>
            <w:pPr>
              <w:pStyle w:val="Compact"/>
              <w:jc w:val="left"/>
            </w:pPr>
            <w:r>
              <w:t xml:space="preserve">Judicial hearing presided by the Judge — oral arguments, evidence examination, and deliberation in civil dispute regarding property rights in the Federal District</w:t>
            </w:r>
          </w:p>
        </w:tc>
        <w:tc>
          <w:tcPr/>
          <w:p>
            <w:pPr>
              <w:pStyle w:val="Compact"/>
              <w:jc w:val="left"/>
            </w:pPr>
            <w:r>
              <w:t xml:space="preserve">072025123456-7</w:t>
            </w:r>
          </w:p>
        </w:tc>
        <w:tc>
          <w:tcPr/>
          <w:p>
            <w:pPr>
              <w:pStyle w:val="Compact"/>
              <w:jc w:val="left"/>
            </w:pPr>
            <w:r>
              <w:t xml:space="preserve">1 session</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02</w:t>
            </w:r>
          </w:p>
        </w:tc>
        <w:tc>
          <w:tcPr/>
          <w:p>
            <w:pPr>
              <w:pStyle w:val="Compact"/>
              <w:jc w:val="left"/>
            </w:pPr>
            <w:r>
              <w:t xml:space="preserve">Preparation and issuance of judicial decision (sentença) by the Judge, including legal reasoning, citation of Brazilian jurisprudence, and formal sealing of the ruling</w:t>
            </w:r>
          </w:p>
        </w:tc>
        <w:tc>
          <w:tcPr/>
          <w:p>
            <w:pPr>
              <w:pStyle w:val="Compact"/>
              <w:jc w:val="left"/>
            </w:pPr>
            <w:r>
              <w:t xml:space="preserve">072025123456-7</w:t>
            </w:r>
          </w:p>
        </w:tc>
        <w:tc>
          <w:tcPr/>
          <w:p>
            <w:pPr>
              <w:pStyle w:val="Compact"/>
              <w:jc w:val="left"/>
            </w:pPr>
            <w:r>
              <w:t xml:space="preserve">1 document</w:t>
            </w:r>
          </w:p>
        </w:tc>
        <w:tc>
          <w:tcPr/>
          <w:p>
            <w:pPr>
              <w:pStyle w:val="Compact"/>
              <w:jc w:val="left"/>
            </w:pPr>
            <w:r>
              <w:t xml:space="preserve">1,420.00</w:t>
            </w:r>
          </w:p>
        </w:tc>
        <w:tc>
          <w:tcPr/>
          <w:p>
            <w:pPr>
              <w:pStyle w:val="Compact"/>
              <w:jc w:val="left"/>
            </w:pPr>
            <w:r>
              <w:t xml:space="preserve">1,420.00</w:t>
            </w:r>
          </w:p>
        </w:tc>
      </w:tr>
      <w:tr>
        <w:tc>
          <w:tcPr/>
          <w:p>
            <w:pPr>
              <w:pStyle w:val="Compact"/>
              <w:jc w:val="left"/>
            </w:pPr>
            <w:r>
              <w:t xml:space="preserve">03</w:t>
            </w:r>
          </w:p>
        </w:tc>
        <w:tc>
          <w:tcPr/>
          <w:p>
            <w:pPr>
              <w:pStyle w:val="Compact"/>
              <w:jc w:val="left"/>
            </w:pPr>
            <w:r>
              <w:t xml:space="preserve">Administrative support for the Judge's office — case file management, docketing, scheduling of subsequent hearings, and coordination with the court clerk (escrevente) in Brasília</w:t>
            </w:r>
          </w:p>
        </w:tc>
        <w:tc>
          <w:tcPr/>
          <w:p>
            <w:pPr>
              <w:pStyle w:val="Compact"/>
              <w:jc w:val="left"/>
            </w:pPr>
            <w:r>
              <w:t xml:space="preserve">072025123456-7</w:t>
            </w:r>
          </w:p>
        </w:tc>
        <w:tc>
          <w:tcPr/>
          <w:p>
            <w:pPr>
              <w:pStyle w:val="Compact"/>
              <w:jc w:val="left"/>
            </w:pPr>
            <w:r>
              <w:t xml:space="preserve">40 hours</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04</w:t>
            </w:r>
          </w:p>
        </w:tc>
        <w:tc>
          <w:tcPr/>
          <w:p>
            <w:pPr>
              <w:pStyle w:val="Compact"/>
              <w:jc w:val="left"/>
            </w:pPr>
            <w:r>
              <w:t xml:space="preserve">Expert witness coordination and judicial appraisal (perícia judicial) ordered by the Judge for real estate valuation in the Federal District, including commissioning of a licensed appraiser and review of the technical report</w:t>
            </w:r>
          </w:p>
        </w:tc>
        <w:tc>
          <w:tcPr/>
          <w:p>
            <w:pPr>
              <w:pStyle w:val="Compact"/>
              <w:jc w:val="left"/>
            </w:pPr>
            <w:r>
              <w:t xml:space="preserve">072025123456-7</w:t>
            </w:r>
          </w:p>
        </w:tc>
        <w:tc>
          <w:tcPr/>
          <w:p>
            <w:pPr>
              <w:pStyle w:val="Compact"/>
              <w:jc w:val="left"/>
            </w:pPr>
            <w:r>
              <w:t xml:space="preserve">1 appraisal</w:t>
            </w:r>
          </w:p>
        </w:tc>
        <w:tc>
          <w:tcPr/>
          <w:p>
            <w:pPr>
              <w:pStyle w:val="Compact"/>
              <w:jc w:val="left"/>
            </w:pPr>
            <w:r>
              <w:t xml:space="preserve">4,600.00</w:t>
            </w:r>
          </w:p>
        </w:tc>
        <w:tc>
          <w:tcPr/>
          <w:p>
            <w:pPr>
              <w:pStyle w:val="Compact"/>
              <w:jc w:val="left"/>
            </w:pPr>
            <w:r>
              <w:t xml:space="preserve">4,600.00</w:t>
            </w:r>
          </w:p>
        </w:tc>
      </w:tr>
      <w:tr>
        <w:tc>
          <w:tcPr/>
          <w:p>
            <w:pPr>
              <w:pStyle w:val="Compact"/>
              <w:jc w:val="left"/>
            </w:pPr>
            <w:r>
              <w:t xml:space="preserve">05</w:t>
            </w:r>
          </w:p>
        </w:tc>
        <w:tc>
          <w:tcPr/>
          <w:p>
            <w:pPr>
              <w:pStyle w:val="Compact"/>
              <w:jc w:val="left"/>
            </w:pPr>
            <w:r>
              <w:t xml:space="preserve">Service of judicial summons (citação) and notification (intimação) to parties in Brasília, including electronic service via the PJe (Processo Judicial Eletrônico) system and physical delivery where required</w:t>
            </w:r>
          </w:p>
        </w:tc>
        <w:tc>
          <w:tcPr/>
          <w:p>
            <w:pPr>
              <w:pStyle w:val="Compact"/>
              <w:jc w:val="left"/>
            </w:pPr>
            <w:r>
              <w:t xml:space="preserve">072025123456-7</w:t>
            </w:r>
          </w:p>
        </w:tc>
        <w:tc>
          <w:tcPr/>
          <w:p>
            <w:pPr>
              <w:pStyle w:val="Compact"/>
              <w:jc w:val="left"/>
            </w:pPr>
            <w:r>
              <w:t xml:space="preserve">3 notifications</w:t>
            </w:r>
          </w:p>
        </w:tc>
        <w:tc>
          <w:tcPr/>
          <w:p>
            <w:pPr>
              <w:pStyle w:val="Compact"/>
              <w:jc w:val="left"/>
            </w:pPr>
            <w:r>
              <w:t xml:space="preserve">180.00</w:t>
            </w:r>
          </w:p>
        </w:tc>
        <w:tc>
          <w:tcPr/>
          <w:p>
            <w:pPr>
              <w:pStyle w:val="Compact"/>
              <w:jc w:val="left"/>
            </w:pPr>
            <w:r>
              <w:t xml:space="preserve">540.00</w:t>
            </w:r>
          </w:p>
        </w:tc>
      </w:tr>
      <w:tr>
        <w:tc>
          <w:tcPr/>
          <w:p>
            <w:pPr>
              <w:pStyle w:val="Compact"/>
              <w:jc w:val="left"/>
            </w:pPr>
            <w:r>
              <w:t xml:space="preserve">06</w:t>
            </w:r>
          </w:p>
        </w:tc>
        <w:tc>
          <w:tcPr/>
          <w:p>
            <w:pPr>
              <w:pStyle w:val="Compact"/>
              <w:jc w:val="left"/>
            </w:pPr>
            <w:r>
              <w:t xml:space="preserve">Post-hearing conference with the Judge's legal team for case strategy review, preparation of appellate briefs, and consultation on procedural deadlines under Brazilian law</w:t>
            </w:r>
          </w:p>
        </w:tc>
        <w:tc>
          <w:tcPr/>
          <w:p>
            <w:pPr>
              <w:pStyle w:val="Compact"/>
              <w:jc w:val="left"/>
            </w:pPr>
            <w:r>
              <w:t xml:space="preserve">072025123456-7</w:t>
            </w:r>
          </w:p>
        </w:tc>
        <w:tc>
          <w:tcPr/>
          <w:p>
            <w:pPr>
              <w:pStyle w:val="Compact"/>
              <w:jc w:val="left"/>
            </w:pPr>
            <w:r>
              <w:t xml:space="preserve">2 sessions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07</w:t>
            </w:r>
          </w:p>
        </w:tc>
        <w:tc>
          <w:tcPr/>
          <w:p>
            <w:pPr>
              <w:pStyle w:val="Compact"/>
              <w:jc w:val="left"/>
            </w:pPr>
            <w:r>
              <w:t xml:space="preserve">Reproduction and certification of judicial documents, case transcripts, and official court records for filing with the Superior Court of Justice (STJ) in Brasília</w:t>
            </w:r>
          </w:p>
        </w:tc>
        <w:tc>
          <w:tcPr/>
          <w:p>
            <w:pPr>
              <w:pStyle w:val="Compact"/>
              <w:jc w:val="left"/>
            </w:pPr>
            <w:r>
              <w:t xml:space="preserve">072025123456-7</w:t>
            </w:r>
          </w:p>
        </w:tc>
        <w:tc>
          <w:tcPr/>
          <w:p>
            <w:pPr>
              <w:pStyle w:val="Compact"/>
              <w:jc w:val="left"/>
            </w:pPr>
            <w:r>
              <w:t xml:space="preserve">120 pages</w:t>
            </w:r>
          </w:p>
        </w:tc>
        <w:tc>
          <w:tcPr/>
          <w:p>
            <w:pPr>
              <w:pStyle w:val="Compact"/>
              <w:jc w:val="left"/>
            </w:pPr>
            <w:r>
              <w:t xml:space="preserve">8.50</w:t>
            </w:r>
          </w:p>
        </w:tc>
        <w:tc>
          <w:tcPr/>
          <w:p>
            <w:pPr>
              <w:pStyle w:val="Compact"/>
              <w:jc w:val="left"/>
            </w:pPr>
            <w:r>
              <w:t xml:space="preserve">1,020.00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Summary</w:t>
            </w:r>
          </w:p>
        </w:tc>
        <w:tc>
          <w:tcPr/>
          <w:p>
            <w:pPr>
              <w:pStyle w:val="Compact"/>
              <w:jc w:val="left"/>
            </w:pPr>
            <w:r>
              <w:t xml:space="preserve">Amount (R$)</w:t>
            </w:r>
          </w:p>
        </w:tc>
      </w:tr>
      <w:tr>
        <w:tc>
          <w:tcPr/>
          <w:p>
            <w:pPr>
              <w:pStyle w:val="Compact"/>
              <w:jc w:val="left"/>
            </w:pPr>
            <w:r>
              <w:t xml:space="preserve">Subtotal</w:t>
            </w:r>
          </w:p>
        </w:tc>
        <w:tc>
          <w:tcPr/>
          <w:p>
            <w:pPr>
              <w:pStyle w:val="Compact"/>
              <w:jc w:val="left"/>
            </w:pPr>
            <w:r>
              <w:t xml:space="preserve">16,630.00</w:t>
            </w:r>
          </w:p>
        </w:tc>
      </w:tr>
      <w:tr>
        <w:tc>
          <w:tcPr/>
          <w:p>
            <w:pPr>
              <w:pStyle w:val="Compact"/>
              <w:jc w:val="left"/>
            </w:pPr>
            <w:r>
              <w:t xml:space="preserve">Applicable Tax (ISS — Imposto Sobre Serviços, Brasília DF: 5%)</w:t>
            </w:r>
          </w:p>
        </w:tc>
        <w:tc>
          <w:tcPr/>
          <w:p>
            <w:pPr>
              <w:pStyle w:val="Compact"/>
              <w:jc w:val="left"/>
            </w:pPr>
            <w:r>
              <w:t xml:space="preserve">831.50</w:t>
            </w:r>
          </w:p>
        </w:tc>
      </w:tr>
      <w:tr>
        <w:tc>
          <w:tcPr/>
          <w:p>
            <w:pPr>
              <w:pStyle w:val="Compact"/>
              <w:jc w:val="left"/>
            </w:pPr>
            <w:r>
              <w:t xml:space="preserve">Administrative Fee (TJDFT)</w:t>
            </w:r>
          </w:p>
        </w:tc>
        <w:tc>
          <w:tcPr/>
          <w:p>
            <w:pPr>
              <w:pStyle w:val="Compact"/>
              <w:jc w:val="left"/>
            </w:pPr>
            <w:r>
              <w:t xml:space="preserve">332.60</w:t>
            </w:r>
          </w:p>
        </w:tc>
      </w:tr>
      <w:tr>
        <w:tc>
          <w:tcPr/>
          <w:p>
            <w:pPr>
              <w:pStyle w:val="Compact"/>
              <w:jc w:val="left"/>
            </w:pPr>
            <w:r>
              <w:t xml:space="preserve">GRAND TOTAL</w:t>
            </w:r>
          </w:p>
        </w:tc>
        <w:tc>
          <w:tcPr/>
          <w:p>
            <w:pPr>
              <w:pStyle w:val="Compact"/>
              <w:jc w:val="left"/>
            </w:pPr>
            <w:r>
              <w:t xml:space="preserve">R$ 17,794.10</w:t>
            </w:r>
          </w:p>
        </w:tc>
      </w:tr>
    </w:tbl>
    <w:bookmarkStart w:id="23" w:name="terms-conditions-payment-instructions"/>
    <w:p>
      <w:pPr>
        <w:pStyle w:val="Heading3"/>
      </w:pPr>
      <w:r>
        <w:t xml:space="preserve">Terms, Conditions &amp; Payment Instructions</w:t>
      </w:r>
    </w:p>
    <w:p>
      <w:pPr>
        <w:numPr>
          <w:ilvl w:val="0"/>
          <w:numId w:val="1001"/>
        </w:numPr>
        <w:pStyle w:val="Compact"/>
      </w:pPr>
      <w:r>
        <w:rPr>
          <w:bCs/>
          <w:b/>
        </w:rPr>
        <w:t xml:space="preserve">Payment Method:</w:t>
      </w:r>
      <w:r>
        <w:t xml:space="preserve"> </w:t>
      </w:r>
      <w:r>
        <w:t xml:space="preserve">Bank transfer (TED/PIX) to the TJDFT designated account. Account details: Banco do Brasil, Ag. 1234-5, Conta Corrente 67890-1, CNPJ 00.394.464/0001-10. PIX key: 00.394.464/0001-10.</w:t>
      </w:r>
    </w:p>
    <w:p>
      <w:pPr>
        <w:numPr>
          <w:ilvl w:val="0"/>
          <w:numId w:val="1001"/>
        </w:numPr>
        <w:pStyle w:val="Compact"/>
      </w:pPr>
      <w:r>
        <w:rPr>
          <w:bCs/>
          <w:b/>
        </w:rPr>
        <w:t xml:space="preserve">Payment Deadline:</w:t>
      </w:r>
      <w:r>
        <w:t xml:space="preserve"> </w:t>
      </w:r>
      <w:r>
        <w:t xml:space="preserve">This invoice must be settled within thirty (30) calendar days from the date of issue, as stipulated by the TJDFT financial regulations and the Brazilian Federal Law No. 4.320/1964 governing public financial administration.</w:t>
      </w:r>
    </w:p>
    <w:p>
      <w:pPr>
        <w:numPr>
          <w:ilvl w:val="0"/>
          <w:numId w:val="1001"/>
        </w:numPr>
        <w:pStyle w:val="Compact"/>
      </w:pPr>
      <w:r>
        <w:rPr>
          <w:bCs/>
          <w:b/>
        </w:rPr>
        <w:t xml:space="preserve">Late Payment:</w:t>
      </w:r>
      <w:r>
        <w:t xml:space="preserve"> </w:t>
      </w:r>
      <w:r>
        <w:t xml:space="preserve">Overdue amounts shall be subject to a monetary correction based on the Selic rate (Taxa Selic) published by the Central Bank of Brazil, plus a 2% penalty, in accordance with Article 16 of Law No. 10.522/2002.</w:t>
      </w:r>
    </w:p>
    <w:p>
      <w:pPr>
        <w:numPr>
          <w:ilvl w:val="0"/>
          <w:numId w:val="1001"/>
        </w:numPr>
        <w:pStyle w:val="Compact"/>
      </w:pPr>
      <w:r>
        <w:rPr>
          <w:bCs/>
          <w:b/>
        </w:rPr>
        <w:t xml:space="preserve">Jurisdiction:</w:t>
      </w:r>
      <w:r>
        <w:t xml:space="preserve"> </w:t>
      </w:r>
      <w:r>
        <w:t xml:space="preserve">Any disputes arising from this invoice shall be resolved under the jurisdiction of the courts of Brasília, Distrito Federal, Brazil, in accordance with the Brazilian Civil Procedure Code.</w:t>
      </w:r>
    </w:p>
    <w:p>
      <w:pPr>
        <w:numPr>
          <w:ilvl w:val="0"/>
          <w:numId w:val="1001"/>
        </w:numPr>
        <w:pStyle w:val="Compact"/>
      </w:pPr>
      <w:r>
        <w:rPr>
          <w:bCs/>
          <w:b/>
        </w:rPr>
        <w:t xml:space="preserve">Validity:</w:t>
      </w:r>
      <w:r>
        <w:t xml:space="preserve"> </w:t>
      </w:r>
      <w:r>
        <w:t xml:space="preserve">This invoice is valid for 90 days from the date of issue. After this period, a new invoice must be requested from the Office of the Judge.</w:t>
      </w:r>
    </w:p>
    <w:p>
      <w:pPr>
        <w:numPr>
          <w:ilvl w:val="0"/>
          <w:numId w:val="1001"/>
        </w:numPr>
        <w:pStyle w:val="Compact"/>
      </w:pPr>
      <w:r>
        <w:rPr>
          <w:bCs/>
          <w:b/>
        </w:rPr>
        <w:t xml:space="preserve">Confidentiality:</w:t>
      </w:r>
      <w:r>
        <w:t xml:space="preserve"> </w:t>
      </w:r>
      <w:r>
        <w:t xml:space="preserve">All information contained in this invoice and the associated judicial proceedings are subject to the confidentiality provisions of the Brazilian Constitution (Article 5, item LX) and the TJDFT internal regulations.</w:t>
      </w:r>
    </w:p>
    <w:bookmarkEnd w:id="23"/>
    <w:p>
      <w:pPr>
        <w:pStyle w:val="FirstParagraph"/>
      </w:pPr>
      <w:r>
        <w:t xml:space="preserve">[ Official Seal of the Tribunal de Justiça do Distrito Federal e dos Territórios — Brasília, DF, Brazil ]</w:t>
      </w:r>
      <w:r>
        <w:br/>
      </w:r>
      <w:r>
        <w:t xml:space="preserve">[ Signature of the Judge — 3rd Civil Chamber ]</w:t>
      </w:r>
      <w:r>
        <w:br/>
      </w:r>
      <w:r>
        <w:t xml:space="preserve">[ Digital Authentication Code: TJDFT-INV-2025-004872-BRASILIA ]</w:t>
      </w:r>
    </w:p>
    <w:p>
      <w:pPr>
        <w:pStyle w:val="BodyText"/>
      </w:pPr>
      <w:r>
        <w:rPr>
          <w:bCs/>
          <w:b/>
        </w:rPr>
        <w:t xml:space="preserve">Tribunal de Justiça do Distrito Federal e dos Territórios (TJDFT)</w:t>
      </w:r>
    </w:p>
    <w:p>
      <w:pPr>
        <w:pStyle w:val="BodyText"/>
      </w:pPr>
      <w:r>
        <w:t xml:space="preserve">Sede do Poder Judiciário — Praça dos Três Poderes — Brasília, DF — CEP 70175-900 — Brazil</w:t>
      </w:r>
    </w:p>
    <w:p>
      <w:pPr>
        <w:pStyle w:val="BodyText"/>
      </w:pPr>
      <w:r>
        <w:t xml:space="preserve">This invoice was generated in accordance with the TJDFT financial management regulations and the Brazilian Federal Accounting Standards.</w:t>
      </w:r>
    </w:p>
    <w:p>
      <w:pPr>
        <w:pStyle w:val="BodyText"/>
      </w:pPr>
      <w:r>
        <w:t xml:space="preserve">Document reference: INV-BR-DF-2025-004872 | Generated on 14/06/2025 | Page 1 of 1</w:t>
      </w:r>
    </w:p>
    <w:p>
      <w:pPr>
        <w:pStyle w:val="BodyText"/>
      </w:pPr>
      <w:r>
        <w:t xml:space="preserve">© 2025 Tribunal de Justiça do Distrito Federal e dos Territórios — All rights reserved. Brasília, Brazil.</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Judicial Services - Brazil Brasília</dc:title>
  <dc:creator/>
  <dc:language>en</dc:language>
  <cp:keywords/>
  <dcterms:created xsi:type="dcterms:W3CDTF">2026-10-10T08:06:04Z</dcterms:created>
  <dcterms:modified xsi:type="dcterms:W3CDTF">2026-10-10T08:06:04Z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