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invoice"/>
    <w:p>
      <w:pPr>
        <w:pStyle w:val="Heading1"/>
      </w:pPr>
      <w:r>
        <w:t xml:space="preserve">INVOICE</w:t>
      </w:r>
    </w:p>
    <w:p>
      <w:pPr>
        <w:pStyle w:val="FirstParagraph"/>
      </w:pPr>
      <w:r>
        <w:t xml:space="preserve">Professional Judicial Services — Judge Consultation and Adjudication</w:t>
      </w:r>
    </w:p>
    <w:p>
      <w:pPr>
        <w:pStyle w:val="BodyText"/>
      </w:pPr>
      <w:r>
        <w:t xml:space="preserve">Rio de Janeiro, Estado do Rio de Janeiro, Brazil</w:t>
      </w:r>
    </w:p>
    <w:p>
      <w:pPr>
        <w:pStyle w:val="BodyText"/>
      </w:pPr>
      <w:r>
        <w:t xml:space="preserve">OFFICIAL DOCUMENT — REPUBLIC OF BRAZIL</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RJ-2025-JDG-004782</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Currency:</w:t>
      </w:r>
      <w:r>
        <w:t xml:space="preserve"> </w:t>
      </w:r>
      <w:r>
        <w:t xml:space="preserve">Brazilian Real (BRL / R$)</w:t>
      </w:r>
    </w:p>
    <w:p>
      <w:pPr>
        <w:pStyle w:val="BodyText"/>
      </w:pPr>
      <w:r>
        <w:rPr>
          <w:bCs/>
          <w:b/>
        </w:rPr>
        <w:t xml:space="preserve">Payment Method:</w:t>
      </w:r>
      <w:r>
        <w:t xml:space="preserve"> </w:t>
      </w:r>
      <w:r>
        <w:t xml:space="preserve">Bank Transfer (TED/PIX)</w:t>
      </w:r>
    </w:p>
    <w:bookmarkEnd w:id="21"/>
    <w:bookmarkStart w:id="22" w:name="issued-by-service-provider"/>
    <w:p>
      <w:pPr>
        <w:pStyle w:val="Heading3"/>
      </w:pPr>
      <w:r>
        <w:t xml:space="preserve">Issued By (Service Provider)</w:t>
      </w:r>
    </w:p>
    <w:p>
      <w:pPr>
        <w:pStyle w:val="FirstParagraph"/>
      </w:pPr>
      <w:r>
        <w:rPr>
          <w:bCs/>
          <w:b/>
        </w:rPr>
        <w:t xml:space="preserve">Judge Dr. Helena Maria Vasconcelos</w:t>
      </w:r>
    </w:p>
    <w:p>
      <w:pPr>
        <w:pStyle w:val="BodyText"/>
      </w:pPr>
      <w:r>
        <w:t xml:space="preserve">Registration: OAB/RJ 184.562</w:t>
      </w:r>
    </w:p>
    <w:p>
      <w:pPr>
        <w:pStyle w:val="BodyText"/>
      </w:pPr>
      <w:r>
        <w:t xml:space="preserve">CNPJ: 12.345.678/0001-90</w:t>
      </w:r>
    </w:p>
    <w:p>
      <w:pPr>
        <w:pStyle w:val="BodyText"/>
      </w:pPr>
      <w:r>
        <w:t xml:space="preserve">Av. Rio Branco, 1200 — Sala 845</w:t>
      </w:r>
    </w:p>
    <w:p>
      <w:pPr>
        <w:pStyle w:val="BodyText"/>
      </w:pPr>
      <w:r>
        <w:t xml:space="preserve">Centro, Rio de Janeiro — RJ</w:t>
      </w:r>
    </w:p>
    <w:p>
      <w:pPr>
        <w:pStyle w:val="BodyText"/>
      </w:pPr>
      <w:r>
        <w:t xml:space="preserve">CEP: 20040-001, Brazil</w:t>
      </w:r>
    </w:p>
    <w:p>
      <w:pPr>
        <w:pStyle w:val="BodyText"/>
      </w:pPr>
      <w:r>
        <w:t xml:space="preserve">Email: h.vasconcelos@tribunal-rj.br</w:t>
      </w:r>
    </w:p>
    <w:bookmarkEnd w:id="22"/>
    <w:bookmarkStart w:id="23" w:name="billed-to-client-requesting-party"/>
    <w:p>
      <w:pPr>
        <w:pStyle w:val="Heading3"/>
      </w:pPr>
      <w:r>
        <w:t xml:space="preserve">Billed To (Client / Requesting Party)</w:t>
      </w:r>
    </w:p>
    <w:p>
      <w:pPr>
        <w:pStyle w:val="FirstParagraph"/>
      </w:pPr>
      <w:r>
        <w:rPr>
          <w:bCs/>
          <w:b/>
        </w:rPr>
        <w:t xml:space="preserve">Empresa de Seguros Atlântico S.A.</w:t>
      </w:r>
    </w:p>
    <w:p>
      <w:pPr>
        <w:pStyle w:val="BodyText"/>
      </w:pPr>
      <w:r>
        <w:t xml:space="preserve">CNPJ: 98.765.432/0001-10</w:t>
      </w:r>
    </w:p>
    <w:p>
      <w:pPr>
        <w:pStyle w:val="BodyText"/>
      </w:pPr>
      <w:r>
        <w:t xml:space="preserve">Av. das Américas, 4500 — Bloco C, 12º Andar</w:t>
      </w:r>
    </w:p>
    <w:p>
      <w:pPr>
        <w:pStyle w:val="BodyText"/>
      </w:pPr>
      <w:r>
        <w:t xml:space="preserve">Barra da Tijuca, Rio de Janeiro — RJ</w:t>
      </w:r>
    </w:p>
    <w:p>
      <w:pPr>
        <w:pStyle w:val="BodyText"/>
      </w:pPr>
      <w:r>
        <w:t xml:space="preserve">CEP: 22640-102, Brazil</w:t>
      </w:r>
    </w:p>
    <w:p>
      <w:pPr>
        <w:pStyle w:val="BodyText"/>
      </w:pPr>
      <w:r>
        <w:t xml:space="preserve">Attn: Legal Department — Mr. Carlos Eduardo Ferreira</w:t>
      </w:r>
    </w:p>
    <w:bookmarkEnd w:id="23"/>
    <w:bookmarkStart w:id="26" w:name="description-of-judge-services-rendered"/>
    <w:p>
      <w:pPr>
        <w:pStyle w:val="Heading2"/>
      </w:pPr>
      <w:r>
        <w:t xml:space="preserve">Description of Judge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(R$)</w:t>
            </w:r>
          </w:p>
        </w:tc>
        <w:tc>
          <w:tcPr/>
          <w:p>
            <w:pPr>
              <w:pStyle w:val="Compact"/>
              <w:jc w:val="left"/>
            </w:pPr>
            <w:r>
              <w:t xml:space="preserve">Amount (R$)</w:t>
            </w:r>
          </w:p>
        </w:tc>
      </w:tr>
      <w:tr>
        <w:tc>
          <w:tcPr/>
          <w:p>
            <w:pPr>
              <w:pStyle w:val="Compact"/>
              <w:jc w:val="left"/>
            </w:pPr>
            <w:r>
              <w:t xml:space="preserve">01</w:t>
            </w:r>
          </w:p>
        </w:tc>
        <w:tc>
          <w:tcPr/>
          <w:p>
            <w:pPr>
              <w:pStyle w:val="Compact"/>
              <w:jc w:val="left"/>
            </w:pPr>
            <w:r>
              <w:t xml:space="preserve">Formal adjudication and judicial ruling on civil dispute case no. 0802451-33-2025.8.19.0001 before the 14th Civil Court of Rio de Janeiro, including written judgment, evidentiary analysis, and legal reasoning under the Brazilian Civil Procedure Code (Código de Processo Civil — Lei 13.105/2015).</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R$ 350.00</w:t>
            </w:r>
          </w:p>
        </w:tc>
        <w:tc>
          <w:tcPr/>
          <w:p>
            <w:pPr>
              <w:pStyle w:val="Compact"/>
              <w:jc w:val="left"/>
            </w:pPr>
            <w:r>
              <w:t xml:space="preserve">R$ 2,800.00</w:t>
            </w:r>
          </w:p>
        </w:tc>
      </w:tr>
      <w:tr>
        <w:tc>
          <w:tcPr/>
          <w:p>
            <w:pPr>
              <w:pStyle w:val="Compact"/>
              <w:jc w:val="left"/>
            </w:pPr>
            <w:r>
              <w:t xml:space="preserve">02</w:t>
            </w:r>
          </w:p>
        </w:tc>
        <w:tc>
          <w:tcPr/>
          <w:p>
            <w:pPr>
              <w:pStyle w:val="Compact"/>
              <w:jc w:val="left"/>
            </w:pPr>
            <w:r>
              <w:t xml:space="preserve">Judge consultation session regarding contractual interpretation and liability assessment for the insurance claim filed by Empresa de Seguros Atlântico S.A., conducted at the judicial chambers in the Centro district of Rio de Janeiro.</w:t>
            </w:r>
          </w:p>
        </w:tc>
        <w:tc>
          <w:tcPr/>
          <w:p>
            <w:pPr>
              <w:pStyle w:val="Compact"/>
              <w:jc w:val="left"/>
            </w:pPr>
            <w:r>
              <w:t xml:space="preserve">05 Jun 2025</w:t>
            </w:r>
          </w:p>
        </w:tc>
        <w:tc>
          <w:tcPr/>
          <w:p>
            <w:pPr>
              <w:pStyle w:val="Compact"/>
              <w:jc w:val="left"/>
            </w:pPr>
            <w:r>
              <w:t xml:space="preserve">4.0</w:t>
            </w:r>
          </w:p>
        </w:tc>
        <w:tc>
          <w:tcPr/>
          <w:p>
            <w:pPr>
              <w:pStyle w:val="Compact"/>
              <w:jc w:val="left"/>
            </w:pPr>
            <w:r>
              <w:t xml:space="preserve">R$ 350.00</w:t>
            </w:r>
          </w:p>
        </w:tc>
        <w:tc>
          <w:tcPr/>
          <w:p>
            <w:pPr>
              <w:pStyle w:val="Compact"/>
              <w:jc w:val="left"/>
            </w:pPr>
            <w:r>
              <w:t xml:space="preserve">R$ 1,400.00</w:t>
            </w:r>
          </w:p>
        </w:tc>
      </w:tr>
      <w:tr>
        <w:tc>
          <w:tcPr/>
          <w:p>
            <w:pPr>
              <w:pStyle w:val="Compact"/>
              <w:jc w:val="left"/>
            </w:pPr>
            <w:r>
              <w:t xml:space="preserve">03</w:t>
            </w:r>
          </w:p>
        </w:tc>
        <w:tc>
          <w:tcPr/>
          <w:p>
            <w:pPr>
              <w:pStyle w:val="Compact"/>
              <w:jc w:val="left"/>
            </w:pPr>
            <w:r>
              <w:t xml:space="preserve">Preparation and issuance of a formal judicial expert report (laudo pericial) evaluating damages and determining compensation amounts in accordance with Articles 927 and 944 of the Brazilian Civil Code (Código Civil — Lei 10.406/2002).</w:t>
            </w:r>
          </w:p>
        </w:tc>
        <w:tc>
          <w:tcPr/>
          <w:p>
            <w:pPr>
              <w:pStyle w:val="Compact"/>
              <w:jc w:val="left"/>
            </w:pPr>
            <w:r>
              <w:t xml:space="preserve">09 Jun 2025</w:t>
            </w:r>
          </w:p>
        </w:tc>
        <w:tc>
          <w:tcPr/>
          <w:p>
            <w:pPr>
              <w:pStyle w:val="Compact"/>
              <w:jc w:val="left"/>
            </w:pPr>
            <w:r>
              <w:t xml:space="preserve">6.5</w:t>
            </w:r>
          </w:p>
        </w:tc>
        <w:tc>
          <w:tcPr/>
          <w:p>
            <w:pPr>
              <w:pStyle w:val="Compact"/>
              <w:jc w:val="left"/>
            </w:pPr>
            <w:r>
              <w:t xml:space="preserve">R$ 350.00</w:t>
            </w:r>
          </w:p>
        </w:tc>
        <w:tc>
          <w:tcPr/>
          <w:p>
            <w:pPr>
              <w:pStyle w:val="Compact"/>
              <w:jc w:val="left"/>
            </w:pPr>
            <w:r>
              <w:t xml:space="preserve">R$ 2,275.00</w:t>
            </w:r>
          </w:p>
        </w:tc>
      </w:tr>
      <w:tr>
        <w:tc>
          <w:tcPr/>
          <w:p>
            <w:pPr>
              <w:pStyle w:val="Compact"/>
              <w:jc w:val="left"/>
            </w:pPr>
            <w:r>
              <w:t xml:space="preserve">04</w:t>
            </w:r>
          </w:p>
        </w:tc>
        <w:tc>
          <w:tcPr/>
          <w:p>
            <w:pPr>
              <w:pStyle w:val="Compact"/>
              <w:jc w:val="left"/>
            </w:pPr>
            <w:r>
              <w:t xml:space="preserve">Presiding over a mediation hearing between the parties at the Centro de Mediação e Arbitragem of the Rio de Janeiro State Court (Tribunal de Justiça do Estado do Rio de Janeiro), including facilitation of dialogue and drafting of the settlement agreement.</w:t>
            </w:r>
          </w:p>
        </w:tc>
        <w:tc>
          <w:tcPr/>
          <w:p>
            <w:pPr>
              <w:pStyle w:val="Compact"/>
              <w:jc w:val="left"/>
            </w:pPr>
            <w:r>
              <w:t xml:space="preserve">11 Jun 2025</w:t>
            </w:r>
          </w:p>
        </w:tc>
        <w:tc>
          <w:tcPr/>
          <w:p>
            <w:pPr>
              <w:pStyle w:val="Compact"/>
              <w:jc w:val="left"/>
            </w:pPr>
            <w:r>
              <w:t xml:space="preserve">5.0</w:t>
            </w:r>
          </w:p>
        </w:tc>
        <w:tc>
          <w:tcPr/>
          <w:p>
            <w:pPr>
              <w:pStyle w:val="Compact"/>
              <w:jc w:val="left"/>
            </w:pPr>
            <w:r>
              <w:t xml:space="preserve">R$ 350.00</w:t>
            </w:r>
          </w:p>
        </w:tc>
        <w:tc>
          <w:tcPr/>
          <w:p>
            <w:pPr>
              <w:pStyle w:val="Compact"/>
              <w:jc w:val="left"/>
            </w:pPr>
            <w:r>
              <w:t xml:space="preserve">R$ 1,750.00</w:t>
            </w:r>
          </w:p>
        </w:tc>
      </w:tr>
      <w:tr>
        <w:tc>
          <w:tcPr/>
          <w:p>
            <w:pPr>
              <w:pStyle w:val="Compact"/>
              <w:jc w:val="left"/>
            </w:pPr>
            <w:r>
              <w:t xml:space="preserve">05</w:t>
            </w:r>
          </w:p>
        </w:tc>
        <w:tc>
          <w:tcPr/>
          <w:p>
            <w:pPr>
              <w:pStyle w:val="Compact"/>
              <w:jc w:val="left"/>
            </w:pPr>
            <w:r>
              <w:t xml:space="preserve">Administrative travel and logistical support for the Judge to attend a supplementary evidentiary hearing at the 3rd Criminal Court of Rio de Janeiro, including transportation within the municipality and document retrieval from the court archive.</w:t>
            </w:r>
          </w:p>
        </w:tc>
        <w:tc>
          <w:tcPr/>
          <w:p>
            <w:pPr>
              <w:pStyle w:val="Compact"/>
              <w:jc w:val="left"/>
            </w:pPr>
            <w:r>
              <w:t xml:space="preserve">12 Jun 2025</w:t>
            </w:r>
          </w:p>
        </w:tc>
        <w:tc>
          <w:tcPr/>
          <w:p>
            <w:pPr>
              <w:pStyle w:val="Compact"/>
              <w:jc w:val="left"/>
            </w:pPr>
            <w:r>
              <w:t xml:space="preserve">3.0</w:t>
            </w:r>
          </w:p>
        </w:tc>
        <w:tc>
          <w:tcPr/>
          <w:p>
            <w:pPr>
              <w:pStyle w:val="Compact"/>
              <w:jc w:val="left"/>
            </w:pPr>
            <w:r>
              <w:t xml:space="preserve">R$ 200.00</w:t>
            </w:r>
          </w:p>
        </w:tc>
        <w:tc>
          <w:tcPr/>
          <w:p>
            <w:pPr>
              <w:pStyle w:val="Compact"/>
              <w:jc w:val="left"/>
            </w:pPr>
            <w:r>
              <w:t xml:space="preserve">R$ 600.00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(R$)</w:t>
            </w:r>
          </w:p>
        </w:tc>
      </w:tr>
      <w:tr>
        <w:tc>
          <w:tcPr/>
          <w:p>
            <w:pPr>
              <w:pStyle w:val="Compact"/>
              <w:jc w:val="left"/>
            </w:pPr>
            <w:r>
              <w:t xml:space="preserve">Subtotal — Judge Professional Services</w:t>
            </w:r>
          </w:p>
        </w:tc>
        <w:tc>
          <w:tcPr/>
          <w:p>
            <w:pPr>
              <w:pStyle w:val="Compact"/>
              <w:jc w:val="left"/>
            </w:pPr>
            <w:r>
              <w:t xml:space="preserve">R$ 8,825.00</w:t>
            </w:r>
          </w:p>
        </w:tc>
      </w:tr>
      <w:tr>
        <w:tc>
          <w:tcPr/>
          <w:p>
            <w:pPr>
              <w:pStyle w:val="Compact"/>
              <w:jc w:val="left"/>
            </w:pPr>
            <w:r>
              <w:t xml:space="preserve">ISS (Imposto Sobre Serviços) — 5% (Rio de Janeiro municipal tax)</w:t>
            </w:r>
          </w:p>
        </w:tc>
        <w:tc>
          <w:tcPr/>
          <w:p>
            <w:pPr>
              <w:pStyle w:val="Compact"/>
              <w:jc w:val="left"/>
            </w:pPr>
            <w:r>
              <w:t xml:space="preserve">R$ 441.25</w:t>
            </w:r>
          </w:p>
        </w:tc>
      </w:tr>
      <w:tr>
        <w:tc>
          <w:tcPr/>
          <w:p>
            <w:pPr>
              <w:pStyle w:val="Compact"/>
              <w:jc w:val="left"/>
            </w:pPr>
            <w:r>
              <w:t xml:space="preserve">IRRF (Imposto de Renda Retido na Fonte) — 11%</w:t>
            </w:r>
          </w:p>
        </w:tc>
        <w:tc>
          <w:tcPr/>
          <w:p>
            <w:pPr>
              <w:pStyle w:val="Compact"/>
              <w:jc w:val="left"/>
            </w:pPr>
            <w:r>
              <w:t xml:space="preserve">R$ 970.75</w:t>
            </w:r>
          </w:p>
        </w:tc>
      </w:tr>
      <w:tr>
        <w:tc>
          <w:tcPr/>
          <w:p>
            <w:pPr>
              <w:pStyle w:val="Compact"/>
              <w:jc w:val="left"/>
            </w:pPr>
            <w:r>
              <w:t xml:space="preserve">INSS (Contribuição Previdenciária) — 11%</w:t>
            </w:r>
          </w:p>
        </w:tc>
        <w:tc>
          <w:tcPr/>
          <w:p>
            <w:pPr>
              <w:pStyle w:val="Compact"/>
              <w:jc w:val="left"/>
            </w:pPr>
            <w:r>
              <w:t xml:space="preserve">R$ 970.75</w:t>
            </w:r>
          </w:p>
        </w:tc>
      </w:tr>
      <w:tr>
        <w:tc>
          <w:tcPr/>
          <w:p>
            <w:pPr>
              <w:pStyle w:val="Compact"/>
              <w:jc w:val="left"/>
            </w:pPr>
            <w:r>
              <w:t xml:space="preserve">CSLL (Contribuição Social sobre Lucro Líquido) — 9%</w:t>
            </w:r>
          </w:p>
        </w:tc>
        <w:tc>
          <w:tcPr/>
          <w:p>
            <w:pPr>
              <w:pStyle w:val="Compact"/>
              <w:jc w:val="left"/>
            </w:pPr>
            <w:r>
              <w:t xml:space="preserve">R$ 794.25</w:t>
            </w:r>
          </w:p>
        </w:tc>
      </w:tr>
      <w:tr>
        <w:tc>
          <w:tcPr/>
          <w:p>
            <w:pPr>
              <w:pStyle w:val="Compact"/>
              <w:jc w:val="left"/>
            </w:pPr>
            <w:r>
              <w:t xml:space="preserve">PIS/COFINS — 3.65%</w:t>
            </w:r>
          </w:p>
        </w:tc>
        <w:tc>
          <w:tcPr/>
          <w:p>
            <w:pPr>
              <w:pStyle w:val="Compact"/>
              <w:jc w:val="left"/>
            </w:pPr>
            <w:r>
              <w:t xml:space="preserve">R$ 322.11</w:t>
            </w:r>
          </w:p>
        </w:tc>
      </w:tr>
      <w:tr>
        <w:tc>
          <w:tcPr/>
          <w:p>
            <w:pPr>
              <w:pStyle w:val="Compact"/>
              <w:jc w:val="left"/>
            </w:pPr>
            <w:r>
              <w:t xml:space="preserve">GRAND TOTAL (Net Payable to Judge)</w:t>
            </w:r>
          </w:p>
        </w:tc>
        <w:tc>
          <w:tcPr/>
          <w:p>
            <w:pPr>
              <w:pStyle w:val="Compact"/>
              <w:jc w:val="left"/>
            </w:pPr>
            <w:r>
              <w:t xml:space="preserve">R$ 5,416.15</w:t>
            </w:r>
          </w:p>
        </w:tc>
      </w:tr>
      <w:tr>
        <w:tc>
          <w:tcPr/>
          <w:p>
            <w:pPr>
              <w:pStyle w:val="Compact"/>
              <w:jc w:val="left"/>
            </w:pPr>
            <w:r>
              <w:t xml:space="preserve">TOTAL INVOICE VALUE (Gross)</w:t>
            </w:r>
          </w:p>
        </w:tc>
        <w:tc>
          <w:tcPr/>
          <w:p>
            <w:pPr>
              <w:pStyle w:val="Compact"/>
              <w:jc w:val="left"/>
            </w:pPr>
            <w:r>
              <w:t xml:space="preserve">R$ 8,825.00</w:t>
            </w:r>
          </w:p>
        </w:tc>
      </w:tr>
    </w:tbl>
    <w:bookmarkStart w:id="24" w:name="terms-conditions-and-legal-notes"/>
    <w:p>
      <w:pPr>
        <w:pStyle w:val="Heading3"/>
      </w:pPr>
      <w:r>
        <w:t xml:space="preserve">Terms, Conditions, and Legal Notes</w:t>
      </w:r>
    </w:p>
    <w:p>
      <w:pPr>
        <w:numPr>
          <w:ilvl w:val="0"/>
          <w:numId w:val="1001"/>
        </w:numPr>
        <w:pStyle w:val="Compact"/>
      </w:pPr>
      <w:r>
        <w:t xml:space="preserve">This Invoice is issued in accordance with the Brazilian Federal Law No. 12.865/2013 and the Complementary Law No. 123/2006 (Simples Nacional) as applicable to professional judicial services rendered in the municipality of Rio de Janeiro, State of Rio de Janeiro, Federative Republic of Brazil.</w:t>
      </w:r>
    </w:p>
    <w:p>
      <w:pPr>
        <w:numPr>
          <w:ilvl w:val="0"/>
          <w:numId w:val="1001"/>
        </w:numPr>
        <w:pStyle w:val="Compact"/>
      </w:pPr>
      <w:r>
        <w:t xml:space="preserve">All Judge services described herein were performed in compliance with the Code of Ethics of the Brazilian Judiciary (Código de Ética da Magistratura) and the applicable provisions of the Brazilian Constitution of 1988, particularly Articles 5, 37, and 111.</w:t>
      </w:r>
    </w:p>
    <w:p>
      <w:pPr>
        <w:numPr>
          <w:ilvl w:val="0"/>
          <w:numId w:val="1001"/>
        </w:numPr>
        <w:pStyle w:val="Compact"/>
      </w:pPr>
      <w:r>
        <w:t xml:space="preserve">Payment is due within fifteen (15) calendar days from the issue date of this Invoice. Late payments shall accrue interest at the rate of 1% per month plus a 2% penalty, as stipulated by Brazilian commercial law.</w:t>
      </w:r>
    </w:p>
    <w:p>
      <w:pPr>
        <w:numPr>
          <w:ilvl w:val="0"/>
          <w:numId w:val="1001"/>
        </w:numPr>
        <w:pStyle w:val="Compact"/>
      </w:pPr>
      <w:r>
        <w:t xml:space="preserve">The ISS (municipal service tax) is levied by the Prefeitura da Cidade do Rio de Janeiro in accordance with Complementary Law No. 116/2003 (LC 116/2003). The tax is withheld at source by the client and remitted to the municipal treasury of Rio de Janeiro.</w:t>
      </w:r>
    </w:p>
    <w:p>
      <w:pPr>
        <w:numPr>
          <w:ilvl w:val="0"/>
          <w:numId w:val="1001"/>
        </w:numPr>
        <w:pStyle w:val="Compact"/>
      </w:pPr>
      <w:r>
        <w:t xml:space="preserve">This Invoice constitutes a valid fiscal document for accounting and tax purposes in Brazil. The electronic version (NF-e — Nota Fiscal Eletrônica) has been registered with the Secretaria de Estado da Fazenda do Rio de Janeiro (SEFAZ-RJ) under protocol number 3525061400012345.</w:t>
      </w:r>
    </w:p>
    <w:p>
      <w:pPr>
        <w:numPr>
          <w:ilvl w:val="0"/>
          <w:numId w:val="1001"/>
        </w:numPr>
        <w:pStyle w:val="Compact"/>
      </w:pPr>
      <w:r>
        <w:t xml:space="preserve">Any dispute arising from this Invoice or the Judge services rendered shall be subject to the exclusive jurisdiction of the courts of Rio de Janeiro, RJ, Brazil, in accordance with the Brazilian Civil Procedure Code.</w:t>
      </w:r>
    </w:p>
    <w:p>
      <w:pPr>
        <w:numPr>
          <w:ilvl w:val="0"/>
          <w:numId w:val="1001"/>
        </w:numPr>
        <w:pStyle w:val="Compact"/>
      </w:pPr>
      <w:r>
        <w:t xml:space="preserve">The Judge reserves the right to issue a supplementary Invoice should additional services be required beyond the scope described in this document, subject to prior written authorization from the client.</w:t>
      </w:r>
    </w:p>
    <w:bookmarkEnd w:id="24"/>
    <w:bookmarkStart w:id="25" w:name="bank-information-for-payment-pix-ted"/>
    <w:p>
      <w:pPr>
        <w:pStyle w:val="Heading3"/>
      </w:pPr>
      <w:r>
        <w:t xml:space="preserve">Bank Information for Payment (PIX / TED)</w:t>
      </w:r>
    </w:p>
    <w:p>
      <w:pPr>
        <w:pStyle w:val="FirstParagraph"/>
      </w:pPr>
      <w:r>
        <w:rPr>
          <w:bCs/>
          <w:b/>
        </w:rPr>
        <w:t xml:space="preserve">Bank:</w:t>
      </w:r>
      <w:r>
        <w:t xml:space="preserve"> </w:t>
      </w:r>
      <w:r>
        <w:t xml:space="preserve">Banco do Brasil S.A. — Agência 1234-5 — Conta Corrente 98.765-4</w:t>
      </w:r>
    </w:p>
    <w:p>
      <w:pPr>
        <w:pStyle w:val="BodyText"/>
      </w:pPr>
      <w:r>
        <w:rPr>
          <w:bCs/>
          <w:b/>
        </w:rPr>
        <w:t xml:space="preserve">PIX Key (CNPJ):</w:t>
      </w:r>
      <w:r>
        <w:t xml:space="preserve"> </w:t>
      </w:r>
      <w:r>
        <w:t xml:space="preserve">12.345.678/0001-90</w:t>
      </w:r>
    </w:p>
    <w:p>
      <w:pPr>
        <w:pStyle w:val="BodyText"/>
      </w:pPr>
      <w:r>
        <w:rPr>
          <w:bCs/>
          <w:b/>
        </w:rPr>
        <w:t xml:space="preserve">Account Holder:</w:t>
      </w:r>
      <w:r>
        <w:t xml:space="preserve"> </w:t>
      </w:r>
      <w:r>
        <w:t xml:space="preserve">Dr. Helena Maria Vasconcelos — Judge</w:t>
      </w:r>
    </w:p>
    <w:p>
      <w:pPr>
        <w:pStyle w:val="BodyText"/>
      </w:pPr>
      <w:r>
        <w:rPr>
          <w:bCs/>
          <w:b/>
        </w:rPr>
        <w:t xml:space="preserve">Reference:</w:t>
      </w:r>
      <w:r>
        <w:t xml:space="preserve"> </w:t>
      </w:r>
      <w:r>
        <w:t xml:space="preserve">Invoice RJ-2025-JDG-004782 — Rio de Janeiro, Brazil</w:t>
      </w:r>
    </w:p>
    <w:bookmarkEnd w:id="25"/>
    <w:p>
      <w:pPr>
        <w:pStyle w:val="BodyText"/>
      </w:pPr>
      <w:r>
        <w:rPr>
          <w:bCs/>
          <w:b/>
        </w:rPr>
        <w:t xml:space="preserve">Judge Dr. Helena Maria Vasconcelos</w:t>
      </w:r>
      <w:r>
        <w:t xml:space="preserve"> </w:t>
      </w:r>
      <w:r>
        <w:t xml:space="preserve">— Professional Judicial Services</w:t>
      </w:r>
    </w:p>
    <w:p>
      <w:pPr>
        <w:pStyle w:val="BodyText"/>
      </w:pPr>
      <w:r>
        <w:t xml:space="preserve">Rio de Janeiro — RJ — Brazil — CEP 20040-001</w:t>
      </w:r>
    </w:p>
    <w:p>
      <w:pPr>
        <w:pStyle w:val="BodyText"/>
      </w:pPr>
      <w:r>
        <w:t xml:space="preserve">Tel: +55 (21) 3232-0000 — Email: h.vasconcelos@tribunal-rj.br</w:t>
      </w:r>
    </w:p>
    <w:p>
      <w:pPr>
        <w:pStyle w:val="BodyText"/>
      </w:pPr>
      <w:r>
        <w:t xml:space="preserve">This Invoice was generated electronically and is valid without a physical signature in accordance with Brazilian Law No. 14.063/2020. Document issued in Rio de Janeiro, Brazil, on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Rio de Janeiro, Brazil</dc:title>
  <dc:creator/>
  <dc:language>en</dc:language>
  <cp:keywords/>
  <dcterms:created xsi:type="dcterms:W3CDTF">2026-10-10T10:21:14Z</dcterms:created>
  <dcterms:modified xsi:type="dcterms:W3CDTF">2026-10-10T10:21:14Z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