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invoice"/>
    <w:p>
      <w:pPr>
        <w:pStyle w:val="Heading1"/>
      </w:pPr>
      <w:r>
        <w:t xml:space="preserve">INVOICE</w:t>
      </w:r>
    </w:p>
    <w:p>
      <w:pPr>
        <w:pStyle w:val="FirstParagraph"/>
      </w:pPr>
      <w:r>
        <w:t xml:space="preserve">Official Invoice for Judge Services — People's Republic of China, Shanghai Municipality</w:t>
      </w:r>
    </w:p>
    <w:p>
      <w:pPr>
        <w:pStyle w:val="BodyText"/>
      </w:pPr>
      <w:r>
        <w:t xml:space="preserve">Invoice No: CN-SH-JDG-2025-04871  |  Date of Issue: 15 June 2025</w:t>
      </w:r>
    </w:p>
    <w:bookmarkEnd w:id="20"/>
    <w:p>
      <w:pPr>
        <w:pStyle w:val="BodyText"/>
      </w:pPr>
      <w:r>
        <w:rPr>
          <w:bCs/>
          <w:b/>
        </w:rPr>
        <w:t xml:space="preserve">Issued By (Service Provider):</w:t>
      </w:r>
      <w:r>
        <w:t xml:space="preserve"> </w:t>
      </w:r>
      <w:r>
        <w:t xml:space="preserve">Shanghai Municipal Judicial Services Bureau</w:t>
      </w:r>
      <w:r>
        <w:br/>
      </w:r>
      <w:r>
        <w:t xml:space="preserve">100 Nanjing West Road, Huangpu District</w:t>
      </w:r>
      <w:r>
        <w:br/>
      </w:r>
      <w:r>
        <w:t xml:space="preserve">Shanghai, 200003, People's Republic of China</w:t>
      </w:r>
      <w:r>
        <w:br/>
      </w:r>
      <w:r>
        <w:t xml:space="preserve">Tax Registration No: 91310000MA1FL8XK2P</w:t>
      </w:r>
      <w:r>
        <w:br/>
      </w:r>
      <w:r>
        <w:t xml:space="preserve">Contact: invoice@shanghai-judicial.gov.cn</w:t>
      </w:r>
    </w:p>
    <w:p>
      <w:pPr>
        <w:pStyle w:val="BodyText"/>
      </w:pPr>
      <w:r>
        <w:rPr>
          <w:bCs/>
          <w:b/>
        </w:rPr>
        <w:t xml:space="preserve">Issued To (Client / Payee):</w:t>
      </w:r>
      <w:r>
        <w:t xml:space="preserve"> </w:t>
      </w:r>
      <w:r>
        <w:t xml:space="preserve">Shanghai International Trade Arbitration Commission</w:t>
      </w:r>
      <w:r>
        <w:br/>
      </w:r>
      <w:r>
        <w:t xml:space="preserve">88 Century Avenue, Pudong New Area</w:t>
      </w:r>
      <w:r>
        <w:br/>
      </w:r>
      <w:r>
        <w:t xml:space="preserve">Shanghai, 200120, People's Republic of China</w:t>
      </w:r>
      <w:r>
        <w:br/>
      </w:r>
      <w:r>
        <w:t xml:space="preserve">Tax Registration No: 91310115MA1K3TQW7R</w:t>
      </w:r>
      <w:r>
        <w:br/>
      </w:r>
      <w:r>
        <w:t xml:space="preserve">Contact: finance@shitaac.org.cn</w:t>
      </w:r>
    </w:p>
    <w:bookmarkStart w:id="21" w:name="Xcb7370da62855cefd0546fb387661bd8b980bbd"/>
    <w:p>
      <w:pPr>
        <w:pStyle w:val="Heading2"/>
      </w:pPr>
      <w:r>
        <w:t xml:space="preserve">Invoice Details — Judge Services Rendered in China Shanghai</w:t>
      </w:r>
    </w:p>
    <w:p>
      <w:pPr>
        <w:pStyle w:val="FirstParagraph"/>
      </w:pPr>
      <w:r>
        <w:t xml:space="preserve">This Invoice is issued in accordance with the Invoice Management Measures of the State Taxation Administration of the People's Republic of China and the applicable regulations governing judicial and adjudicatory service fees within the Shanghai Municipality. The present Invoice documents the professional services rendered by a qualified Judge or panel of Judges engaged in the adjudication, arbitration, and dispute-resolution proceedings conducted in China Shanghai during the billing period specified below. All charges listed in this Invoice have been assessed in accordance with the fee schedules published by the Shanghai Municipal People's Court and the relevant judicial administrative authorities of China Shanghai.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Judge Service</w:t>
            </w:r>
          </w:p>
        </w:tc>
        <w:tc>
          <w:tcPr/>
          <w:p>
            <w:pPr>
              <w:pStyle w:val="Compact"/>
              <w:jc w:val="left"/>
            </w:pPr>
            <w:r>
              <w:t xml:space="preserve">Service Period</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Presiding Judge — Commercial Contract Dispute Adjudication (Case No. SH-2025-CV-03312), conducted at the Shanghai No. 1 Intermediate People's Court</w:t>
            </w:r>
          </w:p>
        </w:tc>
        <w:tc>
          <w:tcPr/>
          <w:p>
            <w:pPr>
              <w:pStyle w:val="Compact"/>
              <w:jc w:val="left"/>
            </w:pPr>
            <w:r>
              <w:t xml:space="preserve">01 Mar 2025 – 28 Mar 2025</w:t>
            </w:r>
          </w:p>
        </w:tc>
        <w:tc>
          <w:tcPr/>
          <w:p>
            <w:pPr>
              <w:pStyle w:val="Compact"/>
              <w:jc w:val="left"/>
            </w:pPr>
            <w:r>
              <w:t xml:space="preserve">12 sessions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Panel of Three Judges — International Trade Arbitration Hearing, Shanghai International Arbitration Center, Pudong District, China Shanghai</w:t>
            </w:r>
          </w:p>
        </w:tc>
        <w:tc>
          <w:tcPr/>
          <w:p>
            <w:pPr>
              <w:pStyle w:val="Compact"/>
              <w:jc w:val="left"/>
            </w:pPr>
            <w:r>
              <w:t xml:space="preserve">10 Apr 2025 – 18 Apr 2025</w:t>
            </w:r>
          </w:p>
        </w:tc>
        <w:tc>
          <w:tcPr/>
          <w:p>
            <w:pPr>
              <w:pStyle w:val="Compact"/>
              <w:jc w:val="left"/>
            </w:pPr>
            <w:r>
              <w:t xml:space="preserve">5 sessions</w:t>
            </w:r>
          </w:p>
        </w:tc>
        <w:tc>
          <w:tcPr/>
          <w:p>
            <w:pPr>
              <w:pStyle w:val="Compact"/>
              <w:jc w:val="left"/>
            </w:pPr>
            <w:r>
              <w:t xml:space="preserve">22,000.00</w:t>
            </w:r>
          </w:p>
        </w:tc>
        <w:tc>
          <w:tcPr/>
          <w:p>
            <w:pPr>
              <w:pStyle w:val="Compact"/>
              <w:jc w:val="left"/>
            </w:pPr>
            <w:r>
              <w:t xml:space="preserve">110,000.00</w:t>
            </w:r>
          </w:p>
        </w:tc>
      </w:tr>
      <w:tr>
        <w:tc>
          <w:tcPr/>
          <w:p>
            <w:pPr>
              <w:pStyle w:val="Compact"/>
              <w:jc w:val="left"/>
            </w:pPr>
            <w:r>
              <w:t xml:space="preserve">03</w:t>
            </w:r>
          </w:p>
        </w:tc>
        <w:tc>
          <w:tcPr/>
          <w:p>
            <w:pPr>
              <w:pStyle w:val="Compact"/>
              <w:jc w:val="left"/>
            </w:pPr>
            <w:r>
              <w:t xml:space="preserve">Judge Consultation — Legal Opinion on Cross-Border Investment Dispute, prepared by Senior Judge of the Shanghai Financial Court</w:t>
            </w:r>
          </w:p>
        </w:tc>
        <w:tc>
          <w:tcPr/>
          <w:p>
            <w:pPr>
              <w:pStyle w:val="Compact"/>
              <w:jc w:val="left"/>
            </w:pPr>
            <w:r>
              <w:t xml:space="preserve">22 Apr 2025 – 30 Apr 2025</w:t>
            </w:r>
          </w:p>
        </w:tc>
        <w:tc>
          <w:tcPr/>
          <w:p>
            <w:pPr>
              <w:pStyle w:val="Compact"/>
              <w:jc w:val="left"/>
            </w:pPr>
            <w:r>
              <w:t xml:space="preserve">1 report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Judge Supervision — Ongoing Case Management and Docket Review for the Shanghai Free Trade Zone Court, China Shanghai</w:t>
            </w:r>
          </w:p>
        </w:tc>
        <w:tc>
          <w:tcPr/>
          <w:p>
            <w:pPr>
              <w:pStyle w:val="Compact"/>
              <w:jc w:val="left"/>
            </w:pPr>
            <w:r>
              <w:t xml:space="preserve">01 May 2025 – 31 May 2025</w:t>
            </w:r>
          </w:p>
        </w:tc>
        <w:tc>
          <w:tcPr/>
          <w:p>
            <w:pPr>
              <w:pStyle w:val="Compact"/>
              <w:jc w:val="left"/>
            </w:pPr>
            <w:r>
              <w:t xml:space="preserve">1 month</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05</w:t>
            </w:r>
          </w:p>
        </w:tc>
        <w:tc>
          <w:tcPr/>
          <w:p>
            <w:pPr>
              <w:pStyle w:val="Compact"/>
              <w:jc w:val="left"/>
            </w:pPr>
            <w:r>
              <w:t xml:space="preserve">Expert Judge Panel — Intellectual Property Infringement Adjudication, Shanghai IP Court, Xuhui District</w:t>
            </w:r>
          </w:p>
        </w:tc>
        <w:tc>
          <w:tcPr/>
          <w:p>
            <w:pPr>
              <w:pStyle w:val="Compact"/>
              <w:jc w:val="left"/>
            </w:pPr>
            <w:r>
              <w:t xml:space="preserve">02 Jun 2025 – 13 Jun 2025</w:t>
            </w:r>
          </w:p>
        </w:tc>
        <w:tc>
          <w:tcPr/>
          <w:p>
            <w:pPr>
              <w:pStyle w:val="Compact"/>
              <w:jc w:val="left"/>
            </w:pPr>
            <w:r>
              <w:t xml:space="preserve">8 sessions</w:t>
            </w:r>
          </w:p>
        </w:tc>
        <w:tc>
          <w:tcPr/>
          <w:p>
            <w:pPr>
              <w:pStyle w:val="Compact"/>
              <w:jc w:val="left"/>
            </w:pPr>
            <w:r>
              <w:t xml:space="preserve">12,500.00</w:t>
            </w:r>
          </w:p>
        </w:tc>
        <w:tc>
          <w:tcPr/>
          <w:p>
            <w:pPr>
              <w:pStyle w:val="Compact"/>
              <w:jc w:val="left"/>
            </w:pPr>
            <w:r>
              <w:t xml:space="preserve">100,000.00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(CNY)</w:t>
            </w:r>
          </w:p>
        </w:tc>
        <w:tc>
          <w:tcPr/>
          <w:p>
            <w:pPr>
              <w:pStyle w:val="Compact"/>
              <w:jc w:val="right"/>
            </w:pPr>
            <w:r>
              <w:t xml:space="preserve">495,000.00</w:t>
            </w:r>
          </w:p>
        </w:tc>
      </w:tr>
      <w:tr>
        <w:tc>
          <w:tcPr/>
          <w:p>
            <w:pPr>
              <w:pStyle w:val="Compact"/>
              <w:jc w:val="left"/>
            </w:pPr>
            <w:r>
              <w:t xml:space="preserve">VAT (Value-Added Tax) @ 6%</w:t>
            </w:r>
          </w:p>
        </w:tc>
        <w:tc>
          <w:tcPr/>
          <w:p>
            <w:pPr>
              <w:pStyle w:val="Compact"/>
              <w:jc w:val="right"/>
            </w:pPr>
            <w:r>
              <w:t xml:space="preserve">29,700.00</w:t>
            </w:r>
          </w:p>
        </w:tc>
      </w:tr>
      <w:tr>
        <w:tc>
          <w:tcPr/>
          <w:p>
            <w:pPr>
              <w:pStyle w:val="Compact"/>
              <w:jc w:val="left"/>
            </w:pPr>
            <w:r>
              <w:t xml:space="preserve">Applicable Judicial Service Surcharge (China Shanghai)</w:t>
            </w:r>
          </w:p>
        </w:tc>
        <w:tc>
          <w:tcPr/>
          <w:p>
            <w:pPr>
              <w:pStyle w:val="Compact"/>
              <w:jc w:val="right"/>
            </w:pPr>
            <w:r>
              <w:t xml:space="preserve">4,950.00</w:t>
            </w:r>
          </w:p>
        </w:tc>
      </w:tr>
      <w:tr>
        <w:tc>
          <w:tcPr/>
          <w:p>
            <w:pPr>
              <w:pStyle w:val="Compact"/>
              <w:jc w:val="left"/>
            </w:pPr>
            <w:r>
              <w:t xml:space="preserve">Grand Total (CNY)</w:t>
            </w:r>
          </w:p>
        </w:tc>
        <w:tc>
          <w:tcPr/>
          <w:p>
            <w:pPr>
              <w:pStyle w:val="Compact"/>
              <w:jc w:val="right"/>
            </w:pPr>
            <w:r>
              <w:t xml:space="preserve">529,650.00</w:t>
            </w:r>
          </w:p>
        </w:tc>
      </w:tr>
    </w:tbl>
    <w:bookmarkEnd w:id="21"/>
    <w:bookmarkStart w:id="22" w:name="payment-terms-conditions"/>
    <w:p>
      <w:pPr>
        <w:pStyle w:val="Heading2"/>
      </w:pPr>
      <w:r>
        <w:t xml:space="preserve">Payment Terms &amp; Conditions</w:t>
      </w:r>
    </w:p>
    <w:p>
      <w:pPr>
        <w:pStyle w:val="FirstParagraph"/>
      </w:pPr>
      <w:r>
        <w:t xml:space="preserve">The total amount stated in this Invoice, being CNY 529,650.00 (in words: Five Hundred Twenty-Nine Thousand Six Hundred and Fifty Yuan Only), shall be remitted to the Shanghai Municipal Judicial Services Bureau within thirty (30) calendar days from the date of issue of this Invoice. Payment shall be made via bank transfer to the following account: Bank of China, Shanghai Huangpu Branch, Account No. 4521-8890-2234-5671, SWIFT: BKCHCNBJSHG. The payee name must read exactly as "Shanghai Municipal Judicial Services Bureau." Late payments shall attract a penalty of 0.05% per calendar day as stipulated under the Invoice and Fee Collection Regulations applicable in China Shanghai. This Invoice is valid for a period of one hundred eighty (180) days from the date of issue. Any dispute arising from the interpretation or enforcement of this Invoice shall be subject to the exclusive jurisdiction of the competent People's Court in Shanghai, China.</w:t>
      </w:r>
    </w:p>
    <w:bookmarkEnd w:id="22"/>
    <w:bookmarkStart w:id="23" w:name="certification-compliance-statement"/>
    <w:p>
      <w:pPr>
        <w:pStyle w:val="Heading2"/>
      </w:pPr>
      <w:r>
        <w:t xml:space="preserve">Certification &amp; Compliance Statement</w:t>
      </w:r>
    </w:p>
    <w:p>
      <w:pPr>
        <w:pStyle w:val="FirstParagraph"/>
      </w:pPr>
      <w:r>
        <w:t xml:space="preserve">This Invoice is hereby certified as a genuine and valid document issued under the authority of the judicial administrative body of China Shanghai. The Judge services itemized herein were performed by duly appointed and qualified judicial officers in full compliance with the Civil Procedure Law of the People's Republic of China, the Arbitration Law of the People's Republic of China, and the local regulations of the Shanghai Municipality governing the remuneration and engagement of Judges for specialized adjudicatory proceedings. The Invoice number CN-SH-JDG-2025-04871 has been registered in the electronic Invoice management system of the State Taxation Administration, Shanghai Municipal Tax Bureau. A duplicate or replacement Invoice may only be issued upon written application accompanied by the original Invoice and a notarized statement of loss or error, processed through the Shanghai Judicial Services Bureau office in Huangpu District, China Shanghai.</w:t>
      </w:r>
    </w:p>
    <w:p>
      <w:pPr>
        <w:pStyle w:val="BodyText"/>
      </w:pPr>
      <w:r>
        <w:rPr>
          <w:bCs/>
          <w:b/>
        </w:rPr>
        <w:t xml:space="preserve">Important Notes:</w:t>
      </w:r>
    </w:p>
    <w:p>
      <w:pPr>
        <w:numPr>
          <w:ilvl w:val="0"/>
          <w:numId w:val="1001"/>
        </w:numPr>
        <w:pStyle w:val="Compact"/>
      </w:pPr>
      <w:r>
        <w:t xml:space="preserve">This Invoice is non-transferable and non-negotiable. It serves solely as a record of Judge services rendered in China Shanghai and as a tax-deductible voucher for the payee.</w:t>
      </w:r>
    </w:p>
    <w:p>
      <w:pPr>
        <w:numPr>
          <w:ilvl w:val="0"/>
          <w:numId w:val="1001"/>
        </w:numPr>
        <w:pStyle w:val="Compact"/>
      </w:pPr>
      <w:r>
        <w:t xml:space="preserve">All Judge service fees are inclusive of court facility usage, case file preparation, and official documentation costs within the Shanghai judicial system.</w:t>
      </w:r>
    </w:p>
    <w:p>
      <w:pPr>
        <w:numPr>
          <w:ilvl w:val="0"/>
          <w:numId w:val="1001"/>
        </w:numPr>
        <w:pStyle w:val="Compact"/>
      </w:pPr>
      <w:r>
        <w:t xml:space="preserve">The payee is advised to retain this Invoice for a minimum of ten (10) years in accordance with the Accounting Archives Management Measures of the People's Republic of China.</w:t>
      </w:r>
    </w:p>
    <w:p>
      <w:pPr>
        <w:numPr>
          <w:ilvl w:val="0"/>
          <w:numId w:val="1001"/>
        </w:numPr>
        <w:pStyle w:val="Compact"/>
      </w:pPr>
      <w:r>
        <w:t xml:space="preserve">For verification of this Invoice, the payee may contact the Shanghai Municipal Tax Bureau at 12366 or visit the electronic Invoice verification portal at https://inv.shanghai.chinatax.gov.cn.</w:t>
      </w:r>
    </w:p>
    <w:p>
      <w:pPr>
        <w:numPr>
          <w:ilvl w:val="0"/>
          <w:numId w:val="1001"/>
        </w:numPr>
        <w:pStyle w:val="Compact"/>
      </w:pPr>
      <w:r>
        <w:t xml:space="preserve">This Invoice does not constitute a legal judgment or court order. It is strictly a financial document evidencing the fees payable for Judge services in China Shanghai.</w:t>
      </w:r>
    </w:p>
    <w:p>
      <w:pPr>
        <w:pStyle w:val="FirstParagraph"/>
      </w:pPr>
      <w:r>
        <w:t xml:space="preserve">[Official Seal of the</w:t>
      </w:r>
      <w:r>
        <w:br/>
      </w:r>
      <w:r>
        <w:t xml:space="preserve">Shanghai Municipal</w:t>
      </w:r>
      <w:r>
        <w:br/>
      </w:r>
      <w:r>
        <w:t xml:space="preserve">Judicial Services Bureau]</w:t>
      </w:r>
    </w:p>
    <w:p>
      <w:pPr>
        <w:pStyle w:val="BodyText"/>
      </w:pPr>
      <w:r>
        <w:t xml:space="preserve">[Authorized Signatory</w:t>
      </w:r>
      <w:r>
        <w:br/>
      </w:r>
      <w:r>
        <w:t xml:space="preserve">Judge / Director</w:t>
      </w:r>
      <w:r>
        <w:br/>
      </w:r>
      <w:r>
        <w:t xml:space="preserve">Signature &amp; Date]</w:t>
      </w:r>
    </w:p>
    <w:p>
      <w:pPr>
        <w:pStyle w:val="BodyText"/>
      </w:pPr>
      <w:r>
        <w:rPr>
          <w:bCs/>
          <w:b/>
        </w:rPr>
        <w:t xml:space="preserve">Invoice</w:t>
      </w:r>
      <w:r>
        <w:t xml:space="preserve"> </w:t>
      </w:r>
      <w:r>
        <w:t xml:space="preserve">No: CN-SH-JDG-2025-04871  |  Issued in</w:t>
      </w:r>
      <w:r>
        <w:t xml:space="preserve"> </w:t>
      </w:r>
      <w:r>
        <w:rPr>
          <w:bCs/>
          <w:b/>
        </w:rPr>
        <w:t xml:space="preserve">China Shanghai</w:t>
      </w:r>
      <w:r>
        <w:t xml:space="preserve"> </w:t>
      </w:r>
      <w:r>
        <w:t xml:space="preserve"> |  Page 1 of 1</w:t>
      </w:r>
    </w:p>
    <w:p>
      <w:pPr>
        <w:pStyle w:val="BodyText"/>
      </w:pPr>
      <w:r>
        <w:t xml:space="preserve">This document is the property of the Shanghai Municipal Judicial Services Bureau. Unauthorized reproduction or alteration of this Invoice is prohibited under the Criminal Law of the People's Republic of China. All Judge services referenced herein were conducted within the jurisdiction of the Shanghai Municipality, People's Republic of China.</w:t>
      </w:r>
    </w:p>
    <w:p>
      <w:pPr>
        <w:pStyle w:val="BodyText"/>
      </w:pPr>
      <w:r>
        <w:t xml:space="preserve">© 2025 Shanghai Municipal Judicial Services Bureau, China Shanghai.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Services - China Shanghai</dc:title>
  <dc:creator/>
  <dc:language>en</dc:language>
  <cp:keywords/>
  <dcterms:created xsi:type="dcterms:W3CDTF">2026-10-10T08:34:50Z</dcterms:created>
  <dcterms:modified xsi:type="dcterms:W3CDTF">2026-10-10T08:34:50Z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