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Judge</w:t>
      </w:r>
      <w:r>
        <w:t xml:space="preserve"> </w:t>
      </w:r>
      <w:r>
        <w:t xml:space="preserve">-</w:t>
      </w:r>
      <w:r>
        <w:t xml:space="preserve"> </w:t>
      </w:r>
      <w:r>
        <w:t xml:space="preserve">Colombia</w:t>
      </w:r>
      <w:r>
        <w:t xml:space="preserve"> </w:t>
      </w:r>
      <w:r>
        <w:t xml:space="preserve">Bogotá</w:t>
      </w:r>
    </w:p>
    <w:bookmarkStart w:id="20" w:name="invoice"/>
    <w:p>
      <w:pPr>
        <w:pStyle w:val="Heading1"/>
      </w:pPr>
      <w:r>
        <w:t xml:space="preserve">INVOICE</w:t>
      </w:r>
    </w:p>
    <w:p>
      <w:pPr>
        <w:pStyle w:val="FirstParagraph"/>
      </w:pPr>
      <w:r>
        <w:t xml:space="preserve">Judicial &amp; Legal Services — Office of the Judge — Republic of Colombia, Bogotá D.C.</w:t>
      </w:r>
    </w:p>
    <w:bookmarkEnd w:id="20"/>
    <w:bookmarkStart w:id="21" w:name="issued-by-provider"/>
    <w:p>
      <w:pPr>
        <w:pStyle w:val="Heading3"/>
      </w:pPr>
      <w:r>
        <w:t xml:space="preserve">Issued By (Provider)</w:t>
      </w:r>
    </w:p>
    <w:p>
      <w:pPr>
        <w:pStyle w:val="FirstParagraph"/>
      </w:pPr>
      <w:r>
        <w:rPr>
          <w:bCs/>
          <w:b/>
        </w:rPr>
        <w:t xml:space="preserve">Office of the Judge — Judicial Circuit of Bogotá D.C.</w:t>
      </w:r>
    </w:p>
    <w:p>
      <w:pPr>
        <w:pStyle w:val="BodyText"/>
      </w:pPr>
      <w:r>
        <w:t xml:space="preserve">Judge: Hon. Dra. María Elena Restrepo Cárdenas</w:t>
      </w:r>
    </w:p>
    <w:p>
      <w:pPr>
        <w:pStyle w:val="BodyText"/>
      </w:pPr>
      <w:r>
        <w:t xml:space="preserve">Judicial District: Bogotá, Cundinamarca, Colombia</w:t>
      </w:r>
    </w:p>
    <w:p>
      <w:pPr>
        <w:pStyle w:val="BodyText"/>
      </w:pPr>
      <w:r>
        <w:t xml:space="preserve">Address: Carrera 13 No. 45-30, Piso 7, Edificio Judicial, Bogotá D.C., Colombia</w:t>
      </w:r>
    </w:p>
    <w:p>
      <w:pPr>
        <w:pStyle w:val="BodyText"/>
      </w:pPr>
      <w:r>
        <w:t xml:space="preserve">NIT: 890.123.456-7</w:t>
      </w:r>
    </w:p>
    <w:p>
      <w:pPr>
        <w:pStyle w:val="BodyText"/>
      </w:pPr>
      <w:r>
        <w:t xml:space="preserve">Telephone: +57 (601) 288 5500</w:t>
      </w:r>
    </w:p>
    <w:p>
      <w:pPr>
        <w:pStyle w:val="BodyText"/>
      </w:pPr>
      <w:r>
        <w:t xml:space="preserve">Email: juzgado.civil.bogota@rama-judicial.gov.co</w:t>
      </w:r>
    </w:p>
    <w:bookmarkEnd w:id="21"/>
    <w:bookmarkStart w:id="22" w:name="billed-to-client"/>
    <w:p>
      <w:pPr>
        <w:pStyle w:val="Heading3"/>
      </w:pPr>
      <w:r>
        <w:t xml:space="preserve">Billed To (Client)</w:t>
      </w:r>
    </w:p>
    <w:p>
      <w:pPr>
        <w:pStyle w:val="FirstParagraph"/>
      </w:pPr>
      <w:r>
        <w:rPr>
          <w:bCs/>
          <w:b/>
        </w:rPr>
        <w:t xml:space="preserve">Compañía Industrial del Pacífico S.A.S.</w:t>
      </w:r>
    </w:p>
    <w:p>
      <w:pPr>
        <w:pStyle w:val="BodyText"/>
      </w:pPr>
      <w:r>
        <w:t xml:space="preserve">Represented by: Carlos Andrés Gutiérrez Molina</w:t>
      </w:r>
    </w:p>
    <w:p>
      <w:pPr>
        <w:pStyle w:val="BodyText"/>
      </w:pPr>
      <w:r>
        <w:t xml:space="preserve">Address: Avenida El Dorado No. 49A-25, Of. 1201, Bogotá D.C., Colombia</w:t>
      </w:r>
    </w:p>
    <w:p>
      <w:pPr>
        <w:pStyle w:val="BodyText"/>
      </w:pPr>
      <w:r>
        <w:t xml:space="preserve">NIT: 901.789.321-0</w:t>
      </w:r>
    </w:p>
    <w:p>
      <w:pPr>
        <w:pStyle w:val="BodyText"/>
      </w:pPr>
      <w:r>
        <w:t xml:space="preserve">Telephone: +57 (601) 744 2211</w:t>
      </w:r>
    </w:p>
    <w:p>
      <w:pPr>
        <w:pStyle w:val="BodyText"/>
      </w:pPr>
      <w:r>
        <w:t xml:space="preserve">Email: legal@ciplacifico.co</w:t>
      </w:r>
    </w:p>
    <w:bookmarkEnd w:id="22"/>
    <w:p>
      <w:pPr>
        <w:pStyle w:val="BodyText"/>
      </w:pPr>
      <w:r>
        <w:rPr>
          <w:bCs/>
          <w:b/>
        </w:rPr>
        <w:t xml:space="preserve">Invoice Number:</w:t>
      </w:r>
      <w:r>
        <w:t xml:space="preserve"> </w:t>
      </w:r>
      <w:r>
        <w:t xml:space="preserve">INV-JDG-BOG-2025-004872</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 (30 days from issue)</w:t>
      </w:r>
    </w:p>
    <w:p>
      <w:pPr>
        <w:pStyle w:val="BodyText"/>
      </w:pPr>
      <w:r>
        <w:rPr>
          <w:bCs/>
          <w:b/>
        </w:rPr>
        <w:t xml:space="preserve">Case Reference:</w:t>
      </w:r>
      <w:r>
        <w:t xml:space="preserve"> </w:t>
      </w:r>
      <w:r>
        <w:t xml:space="preserve">Civil Proceeding No. 2025-003412 — Bogotá Judicial Circuit</w:t>
      </w:r>
    </w:p>
    <w:p>
      <w:pPr>
        <w:pStyle w:val="BodyText"/>
      </w:pPr>
      <w:r>
        <w:rPr>
          <w:bCs/>
          <w:b/>
        </w:rPr>
        <w:t xml:space="preserve">Jurisdiction:</w:t>
      </w:r>
      <w:r>
        <w:t xml:space="preserve"> </w:t>
      </w:r>
      <w:r>
        <w:t xml:space="preserve">Republic of Colombia — Department of Cundinamarca — Bogotá D.C.</w:t>
      </w:r>
    </w:p>
    <w:p>
      <w:pPr>
        <w:pStyle w:val="BodyText"/>
      </w:pPr>
      <w:r>
        <w:rPr>
          <w:bCs/>
          <w:b/>
        </w:rPr>
        <w:t xml:space="preserve">Currency:</w:t>
      </w:r>
      <w:r>
        <w:t xml:space="preserve"> </w:t>
      </w:r>
      <w:r>
        <w:t xml:space="preserve">Colombian Peso (COP / $)</w:t>
      </w:r>
    </w:p>
    <w:p>
      <w:pPr>
        <w:pStyle w:val="BodyText"/>
      </w:pPr>
      <w:r>
        <w:rPr>
          <w:bCs/>
          <w:b/>
        </w:rPr>
        <w:t xml:space="preserve">Payment Method:</w:t>
      </w:r>
      <w:r>
        <w:t xml:space="preserve"> </w:t>
      </w:r>
      <w:r>
        <w:t xml:space="preserve">Bank Transfer — Banco de la República, Account No. 001-456789-01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Judicial / Legal Service</w:t>
            </w:r>
          </w:p>
        </w:tc>
        <w:tc>
          <w:tcPr/>
          <w:p>
            <w:pPr>
              <w:pStyle w:val="Compact"/>
              <w:jc w:val="left"/>
            </w:pPr>
            <w:r>
              <w:t xml:space="preserve">Date Rendered</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Presiding Judge — Formal hearing and evidentiary session in Civil Proceeding No. 2025-003412 before the Bogotá Judicial Circuit. Includes issuance of judicial orders, recording of testimonies, and preliminary ruling on admissibility of documentary evidence.</w:t>
            </w:r>
          </w:p>
        </w:tc>
        <w:tc>
          <w:tcPr/>
          <w:p>
            <w:pPr>
              <w:pStyle w:val="Compact"/>
              <w:jc w:val="left"/>
            </w:pPr>
            <w:r>
              <w:t xml:space="preserve">03/15/2025</w:t>
            </w:r>
          </w:p>
        </w:tc>
        <w:tc>
          <w:tcPr/>
          <w:p>
            <w:pPr>
              <w:pStyle w:val="Compact"/>
              <w:jc w:val="left"/>
            </w:pPr>
            <w:r>
              <w:t xml:space="preserve">1 session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Judicial Arbitration Panel — The Judge, acting as sole arbitrator under Colombian Law 1563 of 2012 (Arbitration Code), conducted a binding arbitration hearing to resolve a commercial dispute between the parties. Includes drafting and issuance of the arbitral award.</w:t>
            </w:r>
          </w:p>
        </w:tc>
        <w:tc>
          <w:tcPr/>
          <w:p>
            <w:pPr>
              <w:pStyle w:val="Compact"/>
              <w:jc w:val="left"/>
            </w:pPr>
            <w:r>
              <w:t xml:space="preserve">04/02/2025</w:t>
            </w:r>
          </w:p>
        </w:tc>
        <w:tc>
          <w:tcPr/>
          <w:p>
            <w:pPr>
              <w:pStyle w:val="Compact"/>
              <w:jc w:val="left"/>
            </w:pPr>
            <w:r>
              <w:t xml:space="preserve">1 award</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Written Judicial Opinion — The Judge issued a formal legal opinion regarding the interpretation of contractual clauses under the Colombian Civil Code (Articles 1500–1697) and the Commercial Code, as applied in the Bogotá jurisdiction. Delivered in triplicate certified copies.</w:t>
            </w:r>
          </w:p>
        </w:tc>
        <w:tc>
          <w:tcPr/>
          <w:p>
            <w:pPr>
              <w:pStyle w:val="Compact"/>
              <w:jc w:val="left"/>
            </w:pPr>
            <w:r>
              <w:t xml:space="preserve">04/18/2025</w:t>
            </w:r>
          </w:p>
        </w:tc>
        <w:tc>
          <w:tcPr/>
          <w:p>
            <w:pPr>
              <w:pStyle w:val="Compact"/>
              <w:jc w:val="left"/>
            </w:pPr>
            <w:r>
              <w:t xml:space="preserve">1 opinion</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4</w:t>
            </w:r>
          </w:p>
        </w:tc>
        <w:tc>
          <w:tcPr/>
          <w:p>
            <w:pPr>
              <w:pStyle w:val="Compact"/>
              <w:jc w:val="left"/>
            </w:pPr>
            <w:r>
              <w:t xml:space="preserve">Mediation Session Presided by the Judge — Facilitated mediation under the Colombian Code of General Procedure (Law 1564 of 2012, Articles 40–50). The Judge mediated between the disputing parties in Bogotá D.C. to reach a settlement agreement. Includes preparation of the mediation minutes and settlement deed.</w:t>
            </w:r>
          </w:p>
        </w:tc>
        <w:tc>
          <w:tcPr/>
          <w:p>
            <w:pPr>
              <w:pStyle w:val="Compact"/>
              <w:jc w:val="left"/>
            </w:pPr>
            <w:r>
              <w:t xml:space="preserve">05/09/2025</w:t>
            </w:r>
          </w:p>
        </w:tc>
        <w:tc>
          <w:tcPr/>
          <w:p>
            <w:pPr>
              <w:pStyle w:val="Compact"/>
              <w:jc w:val="left"/>
            </w:pPr>
            <w:r>
              <w:t xml:space="preserve">2 sessions</w:t>
            </w:r>
          </w:p>
        </w:tc>
        <w:tc>
          <w:tcPr/>
          <w:p>
            <w:pPr>
              <w:pStyle w:val="Compact"/>
              <w:jc w:val="left"/>
            </w:pPr>
            <w:r>
              <w:t xml:space="preserve">$1,400,000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Certified Copies &amp; Judicial Records — Issuance of 25 certified copies of court records, docket entries, and procedural documents from the Bogotá Judicial Circuit file. Each copy bears the official seal and signature of the Judge.</w:t>
            </w:r>
          </w:p>
        </w:tc>
        <w:tc>
          <w:tcPr/>
          <w:p>
            <w:pPr>
              <w:pStyle w:val="Compact"/>
              <w:jc w:val="left"/>
            </w:pPr>
            <w:r>
              <w:t xml:space="preserve">05/22/2025</w:t>
            </w:r>
          </w:p>
        </w:tc>
        <w:tc>
          <w:tcPr/>
          <w:p>
            <w:pPr>
              <w:pStyle w:val="Compact"/>
              <w:jc w:val="left"/>
            </w:pPr>
            <w:r>
              <w:t xml:space="preserve">25 copies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6</w:t>
            </w:r>
          </w:p>
        </w:tc>
        <w:tc>
          <w:tcPr/>
          <w:p>
            <w:pPr>
              <w:pStyle w:val="Compact"/>
              <w:jc w:val="left"/>
            </w:pPr>
            <w:r>
              <w:t xml:space="preserve">Enforcement of Judgment — The Judge ordered and supervised the enforcement of a prior judgment (Ejecución de Sentencia) in Bogotá D.C., including the issuance of writs of execution, coordination with the National Police of Colombia for asset seizure, and final distribution of proceeds.</w:t>
            </w:r>
          </w:p>
        </w:tc>
        <w:tc>
          <w:tcPr/>
          <w:p>
            <w:pPr>
              <w:pStyle w:val="Compact"/>
              <w:jc w:val="left"/>
            </w:pPr>
            <w:r>
              <w:t xml:space="preserve">06/01/2025</w:t>
            </w:r>
          </w:p>
        </w:tc>
        <w:tc>
          <w:tcPr/>
          <w:p>
            <w:pPr>
              <w:pStyle w:val="Compact"/>
              <w:jc w:val="left"/>
            </w:pPr>
            <w:r>
              <w:t xml:space="preserve">1 proceeding</w:t>
            </w:r>
          </w:p>
        </w:tc>
        <w:tc>
          <w:tcPr/>
          <w:p>
            <w:pPr>
              <w:pStyle w:val="Compact"/>
              <w:jc w:val="left"/>
            </w:pPr>
            <w:r>
              <w:t xml:space="preserve">$3,600,000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$17,325,000</w:t>
            </w:r>
          </w:p>
        </w:tc>
      </w:tr>
      <w:tr>
        <w:tc>
          <w:tcPr/>
          <w:p>
            <w:pPr>
              <w:pStyle w:val="Compact"/>
              <w:jc w:val="left"/>
            </w:pPr>
            <w:r>
              <w:t xml:space="preserve">IVA (19% — Colombian Value Added Tax)</w:t>
            </w:r>
          </w:p>
        </w:tc>
        <w:tc>
          <w:tcPr/>
          <w:p>
            <w:pPr>
              <w:pStyle w:val="Compact"/>
              <w:jc w:val="right"/>
            </w:pPr>
            <w:r>
              <w:t xml:space="preserve">$3,291,750</w:t>
            </w:r>
          </w:p>
        </w:tc>
      </w:tr>
      <w:tr>
        <w:tc>
          <w:tcPr/>
          <w:p>
            <w:pPr>
              <w:pStyle w:val="Compact"/>
              <w:jc w:val="left"/>
            </w:pPr>
            <w:r>
              <w:t xml:space="preserve">Withholding Tax (4% — Renta, per DIAN regulations)</w:t>
            </w:r>
          </w:p>
        </w:tc>
        <w:tc>
          <w:tcPr/>
          <w:p>
            <w:pPr>
              <w:pStyle w:val="Compact"/>
              <w:jc w:val="right"/>
            </w:pPr>
            <w:r>
              <w:t xml:space="preserve">($693,000)</w:t>
            </w:r>
          </w:p>
        </w:tc>
      </w:tr>
      <w:tr>
        <w:tc>
          <w:tcPr/>
          <w:p>
            <w:pPr>
              <w:pStyle w:val="Compact"/>
              <w:jc w:val="left"/>
            </w:pPr>
            <w:r>
              <w:t xml:space="preserve">TOTAL PAYABLE (COP)</w:t>
            </w:r>
          </w:p>
        </w:tc>
        <w:tc>
          <w:tcPr/>
          <w:p>
            <w:pPr>
              <w:pStyle w:val="Compact"/>
              <w:jc w:val="right"/>
            </w:pPr>
            <w:r>
              <w:t xml:space="preserve">$19,923,750</w:t>
            </w:r>
          </w:p>
        </w:tc>
      </w:tr>
    </w:tbl>
    <w:p>
      <w:pPr>
        <w:pStyle w:val="BodyText"/>
      </w:pPr>
      <w:r>
        <w:t xml:space="preserve">OFFICIAL SEAL — JUDICIAL CIRCUIT OF BOGOTÁ D.C.</w:t>
      </w:r>
      <w:r>
        <w:br/>
      </w:r>
      <w:r>
        <w:t xml:space="preserve">REPUBLIC OF COLOMBIA — RAMA JUDICIAL</w:t>
      </w:r>
      <w:r>
        <w:br/>
      </w:r>
      <w:r>
        <w:t xml:space="preserve">Hon. Dra. María Elena Restrepo Cárdenas — Judge</w:t>
      </w:r>
    </w:p>
    <w:bookmarkStart w:id="23" w:name="terms-conditions-legal-notes"/>
    <w:p>
      <w:pPr>
        <w:pStyle w:val="Heading3"/>
      </w:pPr>
      <w:r>
        <w:t xml:space="preserve">Terms, Conditions &amp; Legal Notes</w:t>
      </w:r>
    </w:p>
    <w:p>
      <w:pPr>
        <w:pStyle w:val="FirstParagraph"/>
      </w:pPr>
      <w:r>
        <w:rPr>
          <w:bCs/>
          <w:b/>
        </w:rPr>
        <w:t xml:space="preserve">1.</w:t>
      </w:r>
      <w:r>
        <w:t xml:space="preserve"> </w:t>
      </w:r>
      <w:r>
        <w:t xml:space="preserve">This Invoice is issued in accordance with the tax regulations of the National Administration of Taxation (DIAN) of Colombia and the applicable provisions of the Colombian Tax Statute (Estatuto Tributario). The IVA rate of 19% is applied as mandated by Colombian law for services rendered in Bogotá D.C.</w:t>
      </w:r>
    </w:p>
    <w:p>
      <w:pPr>
        <w:pStyle w:val="BodyText"/>
      </w:pPr>
      <w:r>
        <w:rPr>
          <w:bCs/>
          <w:b/>
        </w:rPr>
        <w:t xml:space="preserve">2.</w:t>
      </w:r>
      <w:r>
        <w:t xml:space="preserve"> </w:t>
      </w:r>
      <w:r>
        <w:t xml:space="preserve">Payment is due within thirty (30) calendar days from the date of issue. Late payments shall accrue interest at the maximum rate established by the Superintendencia Financiera de Colombia, as published in the Official Gazette (Gaceta Oficial).</w:t>
      </w:r>
    </w:p>
    <w:p>
      <w:pPr>
        <w:pStyle w:val="BodyText"/>
      </w:pPr>
      <w:r>
        <w:rPr>
          <w:bCs/>
          <w:b/>
        </w:rPr>
        <w:t xml:space="preserve">3.</w:t>
      </w:r>
      <w:r>
        <w:t xml:space="preserve"> </w:t>
      </w:r>
      <w:r>
        <w:t xml:space="preserve">All judicial services described herein were rendered by the undersigned Judge within the territorial jurisdiction of Bogotá, Cundinamarca, Colombia, in strict compliance with the Colombian Constitution of 1991, the Code of General Procedure (Law 1564 of 2012), and the Arbitration Code (Law 1563 of 2012).</w:t>
      </w:r>
    </w:p>
    <w:p>
      <w:pPr>
        <w:pStyle w:val="BodyText"/>
      </w:pPr>
      <w:r>
        <w:rPr>
          <w:bCs/>
          <w:b/>
        </w:rPr>
        <w:t xml:space="preserve">4.</w:t>
      </w:r>
      <w:r>
        <w:t xml:space="preserve"> </w:t>
      </w:r>
      <w:r>
        <w:t xml:space="preserve">The withholding tax of 4% on income (renta) has been deducted in accordance with Article 382 of the Colombian Tax Statute. The client is responsible for filing the corresponding Form 210 with the DIAN within the statutory deadline.</w:t>
      </w:r>
    </w:p>
    <w:p>
      <w:pPr>
        <w:pStyle w:val="BodyText"/>
      </w:pPr>
      <w:r>
        <w:rPr>
          <w:bCs/>
          <w:b/>
        </w:rPr>
        <w:t xml:space="preserve">5.</w:t>
      </w:r>
      <w:r>
        <w:t xml:space="preserve"> </w:t>
      </w:r>
      <w:r>
        <w:t xml:space="preserve">This Invoice constitutes an official record of judicial services rendered. Any dispute regarding the charges listed herein shall be subject to the jurisdiction of the competent courts of Bogotá D.C., Colombia, and governed by the laws of the Republic of Colombia.</w:t>
      </w:r>
    </w:p>
    <w:p>
      <w:pPr>
        <w:pStyle w:val="BodyText"/>
      </w:pPr>
      <w:r>
        <w:rPr>
          <w:bCs/>
          <w:b/>
        </w:rPr>
        <w:t xml:space="preserve">6.</w:t>
      </w:r>
      <w:r>
        <w:t xml:space="preserve"> </w:t>
      </w:r>
      <w:r>
        <w:t xml:space="preserve">The client acknowledges that all proceedings, hearings, and judicial acts referenced in this Invoice were conducted in the official language of Colombia (Spanish), and that English translations of any supporting documents are available upon written request to the Office of the Judge.</w:t>
      </w:r>
    </w:p>
    <w:p>
      <w:pPr>
        <w:pStyle w:val="BodyText"/>
      </w:pPr>
      <w:r>
        <w:rPr>
          <w:bCs/>
          <w:b/>
        </w:rPr>
        <w:t xml:space="preserve">7.</w:t>
      </w:r>
      <w:r>
        <w:t xml:space="preserve"> </w:t>
      </w:r>
      <w:r>
        <w:t xml:space="preserve">This document is valid as a fiscal invoice (Factura Electrónica) under the electronic invoicing regime of the DIAN. The digital signature and cryptographic hash are attached in the electronic annex (Radicado No. 2025-0089341).</w:t>
      </w:r>
    </w:p>
    <w:bookmarkEnd w:id="23"/>
    <w:p>
      <w:pPr>
        <w:pStyle w:val="BodyText"/>
      </w:pPr>
      <w:r>
        <w:rPr>
          <w:bCs/>
          <w:b/>
        </w:rPr>
        <w:t xml:space="preserve">Office of the Judge — Judicial Circuit of Bogotá D.C. — Republic of Colombia</w:t>
      </w:r>
    </w:p>
    <w:p>
      <w:pPr>
        <w:pStyle w:val="BodyText"/>
      </w:pPr>
      <w:r>
        <w:t xml:space="preserve">Carrera 13 No. 45-30, Piso 7, Edificio Judicial, Bogotá D.C., Colombia | NIT: 890.123.456-7</w:t>
      </w:r>
    </w:p>
    <w:p>
      <w:pPr>
        <w:pStyle w:val="BodyText"/>
      </w:pPr>
      <w:r>
        <w:t xml:space="preserve">Telephone: +57 (601) 288 5500 | Email: juzgado.civil.bogota@rama-judicial.gov.co</w:t>
      </w:r>
    </w:p>
    <w:p>
      <w:pPr>
        <w:pStyle w:val="BodyText"/>
      </w:pPr>
      <w:r>
        <w:t xml:space="preserve">This Invoice was generated electronically in Bogotá, Colombia, on June 12, 2025. © 2025 Rama Judicial — República de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Judge - Colombia Bogotá</dc:title>
  <dc:creator/>
  <dc:language>en</dc:language>
  <cp:keywords/>
  <dcterms:created xsi:type="dcterms:W3CDTF">2026-10-10T12:43:36Z</dcterms:created>
  <dcterms:modified xsi:type="dcterms:W3CDTF">2026-10-10T12:43:36Z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