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Invoice</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Judge</w:t>
      </w:r>
      <w:r>
        <w:t xml:space="preserve"> </w:t>
      </w:r>
      <w:r>
        <w:t xml:space="preserve">-</w:t>
      </w:r>
      <w:r>
        <w:t xml:space="preserve"> </w:t>
      </w:r>
      <w:r>
        <w:t xml:space="preserve">Naples,</w:t>
      </w:r>
      <w:r>
        <w:t xml:space="preserve"> </w:t>
      </w:r>
      <w:r>
        <w:t xml:space="preserve">Italy</w:t>
      </w:r>
    </w:p>
    <w:bookmarkStart w:id="20" w:name="official-invoice"/>
    <w:p>
      <w:pPr>
        <w:pStyle w:val="Heading1"/>
      </w:pPr>
      <w:r>
        <w:t xml:space="preserve">OFFICIAL INVOICE</w:t>
      </w:r>
    </w:p>
    <w:p>
      <w:pPr>
        <w:pStyle w:val="FirstParagraph"/>
      </w:pPr>
      <w:r>
        <w:t xml:space="preserve">Tribunale Ordinario di Napoli — Office of the Presiding Judge</w:t>
      </w:r>
    </w:p>
    <w:p>
      <w:pPr>
        <w:pStyle w:val="BodyText"/>
      </w:pPr>
      <w:r>
        <w:t xml:space="preserve">Repubblica Italiana — Regione Campania — Città di Napoli</w:t>
      </w:r>
    </w:p>
    <w:bookmarkEnd w:id="20"/>
    <w:bookmarkStart w:id="21" w:name="issued-by-judges-office"/>
    <w:p>
      <w:pPr>
        <w:pStyle w:val="Heading3"/>
      </w:pPr>
      <w:r>
        <w:t xml:space="preserve">Issued By (Judge's Office)</w:t>
      </w:r>
    </w:p>
    <w:p>
      <w:pPr>
        <w:pStyle w:val="FirstParagraph"/>
      </w:pPr>
      <w:r>
        <w:rPr>
          <w:bCs/>
          <w:b/>
        </w:rPr>
        <w:t xml:space="preserve">Hon. Dott.ssa Maria Concetta Ferrante</w:t>
      </w:r>
      <w:r>
        <w:br/>
      </w:r>
      <w:r>
        <w:t xml:space="preserve">Presiding Judge, Civil Division III</w:t>
      </w:r>
      <w:r>
        <w:br/>
      </w:r>
      <w:r>
        <w:t xml:space="preserve">Tribunale Ordinario di Napoli</w:t>
      </w:r>
      <w:r>
        <w:br/>
      </w:r>
      <w:r>
        <w:t xml:space="preserve">Piazza Dante, 1</w:t>
      </w:r>
      <w:r>
        <w:br/>
      </w:r>
      <w:r>
        <w:t xml:space="preserve">80132 Napoli (NA), Italy</w:t>
      </w:r>
      <w:r>
        <w:br/>
      </w:r>
      <w:r>
        <w:t xml:space="preserve">P.IVA: 02451870634</w:t>
      </w:r>
      <w:r>
        <w:br/>
      </w:r>
      <w:r>
        <w:t xml:space="preserve">C.F.: FRNMCC65P42H501U</w:t>
      </w:r>
      <w:r>
        <w:br/>
      </w:r>
      <w:r>
        <w:t xml:space="preserve">Tel: +39 081 421 3456</w:t>
      </w:r>
      <w:r>
        <w:br/>
      </w:r>
      <w:r>
        <w:t xml:space="preserve">Email: giudice.ferrante@giustizia.it</w:t>
      </w:r>
    </w:p>
    <w:bookmarkEnd w:id="21"/>
    <w:bookmarkStart w:id="22" w:name="billed-to-party-in-proceeding"/>
    <w:p>
      <w:pPr>
        <w:pStyle w:val="Heading3"/>
      </w:pPr>
      <w:r>
        <w:t xml:space="preserve">Billed To (Party in Proceeding)</w:t>
      </w:r>
    </w:p>
    <w:p>
      <w:pPr>
        <w:pStyle w:val="FirstParagraph"/>
      </w:pPr>
      <w:r>
        <w:rPr>
          <w:bCs/>
          <w:b/>
        </w:rPr>
        <w:t xml:space="preserve">SpA Mediterranea Costruzioni S.r.l.</w:t>
      </w:r>
      <w:r>
        <w:br/>
      </w:r>
      <w:r>
        <w:t xml:space="preserve">Via Toledo, 245</w:t>
      </w:r>
      <w:r>
        <w:br/>
      </w:r>
      <w:r>
        <w:t xml:space="preserve">80132 Napoli (NA), Italy</w:t>
      </w:r>
      <w:r>
        <w:br/>
      </w:r>
      <w:r>
        <w:t xml:space="preserve">P.IVA: 08765432109</w:t>
      </w:r>
      <w:r>
        <w:br/>
      </w:r>
      <w:r>
        <w:t xml:space="preserve">C.F.: 08765432109</w:t>
      </w:r>
      <w:r>
        <w:br/>
      </w:r>
      <w:r>
        <w:t xml:space="preserve">R.E.A. NA-1087654</w:t>
      </w:r>
      <w:r>
        <w:br/>
      </w:r>
      <w:r>
        <w:t xml:space="preserve">Legal Representative: Ing. Salvatore De Luca</w:t>
      </w:r>
      <w:r>
        <w:br/>
      </w:r>
      <w:r>
        <w:t xml:space="preserve">Case Reference: RG n. 14582/2024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INV-NAP-2024-003871</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w:t>
            </w:r>
          </w:p>
        </w:tc>
        <w:tc>
          <w:tcPr/>
          <w:p>
            <w:pPr>
              <w:pStyle w:val="Compact"/>
              <w:jc w:val="left"/>
            </w:pPr>
            <w:r>
              <w:t xml:space="preserve">Jurisdiction:</w:t>
            </w:r>
          </w:p>
        </w:tc>
        <w:tc>
          <w:tcPr/>
          <w:p>
            <w:pPr>
              <w:pStyle w:val="Compact"/>
              <w:jc w:val="left"/>
            </w:pPr>
            <w:r>
              <w:t xml:space="preserve">Naples, Italy (Circoscrizione di Napoli)</w:t>
            </w:r>
          </w:p>
        </w:tc>
      </w:tr>
      <w:tr>
        <w:tc>
          <w:tcPr/>
          <w:p>
            <w:pPr>
              <w:pStyle w:val="Compact"/>
              <w:jc w:val="left"/>
            </w:pPr>
            <w:r>
              <w:t xml:space="preserve">Case Type:</w:t>
            </w:r>
          </w:p>
        </w:tc>
        <w:tc>
          <w:tcPr/>
          <w:p>
            <w:pPr>
              <w:pStyle w:val="Compact"/>
              <w:jc w:val="left"/>
            </w:pPr>
            <w:r>
              <w:t xml:space="preserve">Civil Dispute — Contractual Liability</w:t>
            </w:r>
          </w:p>
        </w:tc>
        <w:tc>
          <w:tcPr/>
          <w:p>
            <w:pPr>
              <w:pStyle w:val="Compact"/>
              <w:jc w:val="left"/>
            </w:pPr>
            <w:r>
              <w:t xml:space="preserve">Judge's Order Ref.:</w:t>
            </w:r>
          </w:p>
        </w:tc>
        <w:tc>
          <w:tcPr/>
          <w:p>
            <w:pPr>
              <w:pStyle w:val="Compact"/>
              <w:jc w:val="left"/>
            </w:pPr>
            <w:r>
              <w:t xml:space="preserve">Ordinanza n. 2214/2025</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Service</w:t>
            </w:r>
          </w:p>
        </w:tc>
        <w:tc>
          <w:tcPr/>
          <w:p>
            <w:pPr>
              <w:pStyle w:val="Compact"/>
              <w:jc w:val="left"/>
            </w:pPr>
            <w:r>
              <w:t xml:space="preserve">Legal Basis</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Presiding Judge's hearing session — oral argument and evidentiary examination before the Court of Naples, Italy. Includes the Judge's time, courtroom allocation, and official court stenography services.</w:t>
            </w:r>
          </w:p>
        </w:tc>
        <w:tc>
          <w:tcPr/>
          <w:p>
            <w:pPr>
              <w:pStyle w:val="Compact"/>
              <w:jc w:val="left"/>
            </w:pPr>
            <w:r>
              <w:t xml:space="preserve">Art. 162 c.p.c.</w:t>
            </w:r>
          </w:p>
        </w:tc>
        <w:tc>
          <w:tcPr/>
          <w:p>
            <w:pPr>
              <w:pStyle w:val="Compact"/>
              <w:jc w:val="left"/>
            </w:pPr>
            <w:r>
              <w:t xml:space="preserve">3 sessions</w:t>
            </w:r>
          </w:p>
        </w:tc>
        <w:tc>
          <w:tcPr/>
          <w:p>
            <w:pPr>
              <w:pStyle w:val="Compact"/>
              <w:jc w:val="left"/>
            </w:pPr>
            <w:r>
              <w:t xml:space="preserve">€ 1,250.00</w:t>
            </w:r>
          </w:p>
        </w:tc>
        <w:tc>
          <w:tcPr/>
          <w:p>
            <w:pPr>
              <w:pStyle w:val="Compact"/>
              <w:jc w:val="left"/>
            </w:pPr>
            <w:r>
              <w:t xml:space="preserve">€ 3,750.00</w:t>
            </w:r>
          </w:p>
        </w:tc>
      </w:tr>
      <w:tr>
        <w:tc>
          <w:tcPr/>
          <w:p>
            <w:pPr>
              <w:pStyle w:val="Compact"/>
              <w:jc w:val="left"/>
            </w:pPr>
            <w:r>
              <w:t xml:space="preserve">2</w:t>
            </w:r>
          </w:p>
        </w:tc>
        <w:tc>
          <w:tcPr/>
          <w:p>
            <w:pPr>
              <w:pStyle w:val="Compact"/>
              <w:jc w:val="left"/>
            </w:pPr>
            <w:r>
              <w:t xml:space="preserve">Judicial ruling and written decision (Sentenza) drafted and issued by the Judge. Covers the full analysis of contractual breach, damages assessment, and legal reasoning under Italian civil law applicable in the Naples jurisdiction.</w:t>
            </w:r>
          </w:p>
        </w:tc>
        <w:tc>
          <w:tcPr/>
          <w:p>
            <w:pPr>
              <w:pStyle w:val="Compact"/>
              <w:jc w:val="left"/>
            </w:pPr>
            <w:r>
              <w:t xml:space="preserve">Art. 118 c.p.c.</w:t>
            </w:r>
          </w:p>
        </w:tc>
        <w:tc>
          <w:tcPr/>
          <w:p>
            <w:pPr>
              <w:pStyle w:val="Compact"/>
              <w:jc w:val="left"/>
            </w:pPr>
            <w:r>
              <w:t xml:space="preserve">1 decision</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3</w:t>
            </w:r>
          </w:p>
        </w:tc>
        <w:tc>
          <w:tcPr/>
          <w:p>
            <w:pPr>
              <w:pStyle w:val="Compact"/>
              <w:jc w:val="left"/>
            </w:pPr>
            <w:r>
              <w:t xml:space="preserve">Appointment and supervision of a court-appointed technical expert (CTU — Consulente Tecnico d'Ufficio) ordered by the Judge to assess structural damages. Includes the Judge's review of the expert report and subsequent cross-examination session.</w:t>
            </w:r>
          </w:p>
        </w:tc>
        <w:tc>
          <w:tcPr/>
          <w:p>
            <w:pPr>
              <w:pStyle w:val="Compact"/>
              <w:jc w:val="left"/>
            </w:pPr>
            <w:r>
              <w:t xml:space="preserve">Art. 61 c.p.c.</w:t>
            </w:r>
          </w:p>
        </w:tc>
        <w:tc>
          <w:tcPr/>
          <w:p>
            <w:pPr>
              <w:pStyle w:val="Compact"/>
              <w:jc w:val="left"/>
            </w:pPr>
            <w:r>
              <w:t xml:space="preserve">1 assignment</w:t>
            </w:r>
          </w:p>
        </w:tc>
        <w:tc>
          <w:tcPr/>
          <w:p>
            <w:pPr>
              <w:pStyle w:val="Compact"/>
              <w:jc w:val="left"/>
            </w:pPr>
            <w:r>
              <w:t xml:space="preserve">€ 3,800.00</w:t>
            </w:r>
          </w:p>
        </w:tc>
        <w:tc>
          <w:tcPr/>
          <w:p>
            <w:pPr>
              <w:pStyle w:val="Compact"/>
              <w:jc w:val="left"/>
            </w:pPr>
            <w:r>
              <w:t xml:space="preserve">€ 3,800.00</w:t>
            </w:r>
          </w:p>
        </w:tc>
      </w:tr>
      <w:tr>
        <w:tc>
          <w:tcPr/>
          <w:p>
            <w:pPr>
              <w:pStyle w:val="Compact"/>
              <w:jc w:val="left"/>
            </w:pPr>
            <w:r>
              <w:t xml:space="preserve">4</w:t>
            </w:r>
          </w:p>
        </w:tc>
        <w:tc>
          <w:tcPr/>
          <w:p>
            <w:pPr>
              <w:pStyle w:val="Compact"/>
              <w:jc w:val="left"/>
            </w:pPr>
            <w:r>
              <w:t xml:space="preserve">Provisional injunction (Misure cautelari) issued by the Judge to preserve the status quo pending final judgment. Includes emergency hearing, immediate order drafting, and service of process coordination within the Naples court district.</w:t>
            </w:r>
          </w:p>
        </w:tc>
        <w:tc>
          <w:tcPr/>
          <w:p>
            <w:pPr>
              <w:pStyle w:val="Compact"/>
              <w:jc w:val="left"/>
            </w:pPr>
            <w:r>
              <w:t xml:space="preserve">Art. 669-bis c.p.c.</w:t>
            </w:r>
          </w:p>
        </w:tc>
        <w:tc>
          <w:tcPr/>
          <w:p>
            <w:pPr>
              <w:pStyle w:val="Compact"/>
              <w:jc w:val="left"/>
            </w:pPr>
            <w:r>
              <w:t xml:space="preserve">1 order</w:t>
            </w:r>
          </w:p>
        </w:tc>
        <w:tc>
          <w:tcPr/>
          <w:p>
            <w:pPr>
              <w:pStyle w:val="Compact"/>
              <w:jc w:val="left"/>
            </w:pPr>
            <w:r>
              <w:t xml:space="preserve">€ 1,950.00</w:t>
            </w:r>
          </w:p>
        </w:tc>
        <w:tc>
          <w:tcPr/>
          <w:p>
            <w:pPr>
              <w:pStyle w:val="Compact"/>
              <w:jc w:val="left"/>
            </w:pPr>
            <w:r>
              <w:t xml:space="preserve">€ 1,950.00</w:t>
            </w:r>
          </w:p>
        </w:tc>
      </w:tr>
      <w:tr>
        <w:tc>
          <w:tcPr/>
          <w:p>
            <w:pPr>
              <w:pStyle w:val="Compact"/>
              <w:jc w:val="left"/>
            </w:pPr>
            <w:r>
              <w:t xml:space="preserve">5</w:t>
            </w:r>
          </w:p>
        </w:tc>
        <w:tc>
          <w:tcPr/>
          <w:p>
            <w:pPr>
              <w:pStyle w:val="Compact"/>
              <w:jc w:val="left"/>
            </w:pPr>
            <w:r>
              <w:t xml:space="preserve">Administrative court fees and stamp duties (Imposta di bollo) as mandated by the Italian Ministry of Justice for proceedings before the Tribunale di Napoli. This Invoice item covers the mandatory fiscal charges levied on the losing party as determined by the Judge's final allocation.</w:t>
            </w:r>
          </w:p>
        </w:tc>
        <w:tc>
          <w:tcPr/>
          <w:p>
            <w:pPr>
              <w:pStyle w:val="Compact"/>
              <w:jc w:val="left"/>
            </w:pPr>
            <w:r>
              <w:t xml:space="preserve">D.P.R. 115/2002</w:t>
            </w:r>
          </w:p>
        </w:tc>
        <w:tc>
          <w:tcPr/>
          <w:p>
            <w:pPr>
              <w:pStyle w:val="Compact"/>
              <w:jc w:val="left"/>
            </w:pPr>
            <w:r>
              <w:t xml:space="preserve">1 filing</w:t>
            </w:r>
          </w:p>
        </w:tc>
        <w:tc>
          <w:tcPr/>
          <w:p>
            <w:pPr>
              <w:pStyle w:val="Compact"/>
              <w:jc w:val="left"/>
            </w:pPr>
            <w:r>
              <w:t xml:space="preserve">€ 432.00</w:t>
            </w:r>
          </w:p>
        </w:tc>
        <w:tc>
          <w:tcPr/>
          <w:p>
            <w:pPr>
              <w:pStyle w:val="Compact"/>
              <w:jc w:val="left"/>
            </w:pPr>
            <w:r>
              <w:t xml:space="preserve">€ 432.00</w:t>
            </w:r>
          </w:p>
        </w:tc>
      </w:tr>
      <w:tr>
        <w:tc>
          <w:tcPr/>
          <w:p>
            <w:pPr>
              <w:pStyle w:val="Compact"/>
              <w:jc w:val="left"/>
            </w:pPr>
            <w:r>
              <w:t xml:space="preserve">6</w:t>
            </w:r>
          </w:p>
        </w:tc>
        <w:tc>
          <w:tcPr/>
          <w:p>
            <w:pPr>
              <w:pStyle w:val="Compact"/>
              <w:jc w:val="left"/>
            </w:pPr>
            <w:r>
              <w:t xml:space="preserve">Costs of service of process (Notifiche) and official communications dispatched by the court clerk under the Judge's directive. Includes registered mail, electronic service (PEC), and certified delivery confirmations for all parties and their legal counsel registered in Naples, Italy.</w:t>
            </w:r>
          </w:p>
        </w:tc>
        <w:tc>
          <w:tcPr/>
          <w:p>
            <w:pPr>
              <w:pStyle w:val="Compact"/>
              <w:jc w:val="left"/>
            </w:pPr>
            <w:r>
              <w:t xml:space="preserve">Art. 148 c.p.c.</w:t>
            </w:r>
          </w:p>
        </w:tc>
        <w:tc>
          <w:tcPr/>
          <w:p>
            <w:pPr>
              <w:pStyle w:val="Compact"/>
              <w:jc w:val="left"/>
            </w:pPr>
            <w:r>
              <w:t xml:space="preserve">8 notifications</w:t>
            </w:r>
          </w:p>
        </w:tc>
        <w:tc>
          <w:tcPr/>
          <w:p>
            <w:pPr>
              <w:pStyle w:val="Compact"/>
              <w:jc w:val="left"/>
            </w:pPr>
            <w:r>
              <w:t xml:space="preserve">€ 85.00</w:t>
            </w:r>
          </w:p>
        </w:tc>
        <w:tc>
          <w:tcPr/>
          <w:p>
            <w:pPr>
              <w:pStyle w:val="Compact"/>
              <w:jc w:val="left"/>
            </w:pPr>
            <w:r>
              <w:t xml:space="preserve">€ 680.00</w:t>
            </w:r>
          </w:p>
        </w:tc>
      </w:tr>
      <w:tr>
        <w:tc>
          <w:tcPr/>
          <w:p>
            <w:pPr>
              <w:pStyle w:val="Compact"/>
              <w:jc w:val="left"/>
            </w:pPr>
            <w:r>
              <w:t xml:space="preserve">7</w:t>
            </w:r>
          </w:p>
        </w:tc>
        <w:tc>
          <w:tcPr/>
          <w:p>
            <w:pPr>
              <w:pStyle w:val="Compact"/>
              <w:jc w:val="left"/>
            </w:pPr>
            <w:r>
              <w:t xml:space="preserve">Transcription and certification of court records. The Judge's office provides certified copies of all hearing transcripts, orders, and the final judgment for the parties' legal files, issued under the official seal of the Tribunale di Napoli.</w:t>
            </w:r>
          </w:p>
        </w:tc>
        <w:tc>
          <w:tcPr/>
          <w:p>
            <w:pPr>
              <w:pStyle w:val="Compact"/>
              <w:jc w:val="left"/>
            </w:pPr>
            <w:r>
              <w:t xml:space="preserve">Art. 127 c.p.c.</w:t>
            </w:r>
          </w:p>
        </w:tc>
        <w:tc>
          <w:tcPr/>
          <w:p>
            <w:pPr>
              <w:pStyle w:val="Compact"/>
              <w:jc w:val="left"/>
            </w:pPr>
            <w:r>
              <w:t xml:space="preserve">12 pages</w:t>
            </w:r>
          </w:p>
        </w:tc>
        <w:tc>
          <w:tcPr/>
          <w:p>
            <w:pPr>
              <w:pStyle w:val="Compact"/>
              <w:jc w:val="left"/>
            </w:pPr>
            <w:r>
              <w:t xml:space="preserve">€ 4.50</w:t>
            </w:r>
          </w:p>
        </w:tc>
        <w:tc>
          <w:tcPr/>
          <w:p>
            <w:pPr>
              <w:pStyle w:val="Compact"/>
              <w:jc w:val="left"/>
            </w:pPr>
            <w:r>
              <w:t xml:space="preserve">€ 54.00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€ 13,066.00</w:t>
            </w:r>
          </w:p>
        </w:tc>
      </w:tr>
      <w:tr>
        <w:tc>
          <w:tcPr/>
          <w:p>
            <w:pPr>
              <w:pStyle w:val="Compact"/>
              <w:jc w:val="left"/>
            </w:pPr>
            <w:r>
              <w:t xml:space="preserve">VAT (IVA) — 22% (Italian standard rate):</w:t>
            </w:r>
          </w:p>
        </w:tc>
        <w:tc>
          <w:tcPr/>
          <w:p>
            <w:pPr>
              <w:pStyle w:val="Compact"/>
              <w:jc w:val="right"/>
            </w:pPr>
            <w:r>
              <w:t xml:space="preserve">€ 2,874.52</w:t>
            </w:r>
          </w:p>
        </w:tc>
      </w:tr>
      <w:tr>
        <w:tc>
          <w:tcPr/>
          <w:p>
            <w:pPr>
              <w:pStyle w:val="Compact"/>
              <w:jc w:val="left"/>
            </w:pPr>
            <w:r>
              <w:t xml:space="preserve">Stamp Duty (Imposta di bollo):</w:t>
            </w:r>
          </w:p>
        </w:tc>
        <w:tc>
          <w:tcPr/>
          <w:p>
            <w:pPr>
              <w:pStyle w:val="Compact"/>
              <w:jc w:val="right"/>
            </w:pPr>
            <w:r>
              <w:t xml:space="preserve">€ 2.00</w:t>
            </w:r>
          </w:p>
        </w:tc>
      </w:tr>
      <w:tr>
        <w:tc>
          <w:tcPr/>
          <w:p>
            <w:pPr>
              <w:pStyle w:val="Compact"/>
              <w:jc w:val="left"/>
            </w:pPr>
            <w:r>
              <w:t xml:space="preserve">TOTAL AMOUNT DUE:</w:t>
            </w:r>
          </w:p>
        </w:tc>
        <w:tc>
          <w:tcPr/>
          <w:p>
            <w:pPr>
              <w:pStyle w:val="Compact"/>
              <w:jc w:val="right"/>
            </w:pPr>
            <w:r>
              <w:t xml:space="preserve">€ 15,942.52</w:t>
            </w:r>
          </w:p>
        </w:tc>
      </w:tr>
    </w:tbl>
    <w:bookmarkStart w:id="23" w:name="payment-instructions-important-notes"/>
    <w:p>
      <w:pPr>
        <w:pStyle w:val="Heading4"/>
      </w:pPr>
      <w:r>
        <w:t xml:space="preserve">Payment Instructions &amp; Important Notes</w:t>
      </w:r>
    </w:p>
    <w:p>
      <w:pPr>
        <w:pStyle w:val="FirstParagraph"/>
      </w:pPr>
      <w:r>
        <w:rPr>
          <w:bCs/>
          <w:b/>
        </w:rPr>
        <w:t xml:space="preserve">Payment Method:</w:t>
      </w:r>
      <w:r>
        <w:t xml:space="preserve"> </w:t>
      </w:r>
      <w:r>
        <w:t xml:space="preserve">Bank transfer (Bonifico Bancario) to the following account designated by the Court of Naples, Italy:</w:t>
      </w:r>
    </w:p>
    <w:p>
      <w:pPr>
        <w:pStyle w:val="BodyText"/>
      </w:pPr>
      <w:r>
        <w:t xml:space="preserve">IBAN: IT60 X054 2811 1010 0000 0123 456</w:t>
      </w:r>
      <w:r>
        <w:br/>
      </w:r>
      <w:r>
        <w:t xml:space="preserve">BIC/SWIFT: BLOPIT22</w:t>
      </w:r>
      <w:r>
        <w:br/>
      </w:r>
      <w:r>
        <w:t xml:space="preserve">Beneficiary: Ministero della Giustizia — Cassa Depositi e Prestiti</w:t>
      </w:r>
      <w:r>
        <w:br/>
      </w:r>
      <w:r>
        <w:t xml:space="preserve">Reference: INV-NAP-2024-003871 / RG 14582/2024</w:t>
      </w:r>
    </w:p>
    <w:p>
      <w:pPr>
        <w:pStyle w:val="BodyText"/>
      </w:pPr>
      <w:r>
        <w:rPr>
          <w:bCs/>
          <w:b/>
        </w:rPr>
        <w:t xml:space="preserve">Payment Deadline:</w:t>
      </w:r>
      <w:r>
        <w:t xml:space="preserve"> </w:t>
      </w:r>
      <w:r>
        <w:t xml:space="preserve">This Invoice must be settled within thirty (30) calendar days from the date of issuance, in accordance with the Judge's order and Article 91 of the Italian Code of Civil Procedure. Failure to remit payment by the due date of 15 July 2025 will result in the application of statutory late-payment interest at the rate established by the Bank of Italy, and the Judge may issue an enforcement order (decreto ingiuntivo) for the recovery of the outstanding balance.</w:t>
      </w:r>
    </w:p>
    <w:p>
      <w:pPr>
        <w:pStyle w:val="BodyText"/>
      </w:pPr>
      <w:r>
        <w:rPr>
          <w:bCs/>
          <w:b/>
        </w:rPr>
        <w:t xml:space="preserve">Dispute Resolution:</w:t>
      </w:r>
      <w:r>
        <w:t xml:space="preserve"> </w:t>
      </w:r>
      <w:r>
        <w:t xml:space="preserve">Any objection to the amounts stated in this Invoice must be filed in writing with the Clerk's Office (Cancelleria) of the Tribunale di Napoli within fifteen (15) days of receipt. The Judge retains sole authority to review and modify the cost allocation in accordance with Italian procedural law.</w:t>
      </w:r>
    </w:p>
    <w:bookmarkEnd w:id="23"/>
    <w:p>
      <w:pPr>
        <w:pStyle w:val="BodyText"/>
      </w:pPr>
      <w:r>
        <w:rPr>
          <w:bCs/>
          <w:b/>
        </w:rPr>
        <w:t xml:space="preserve">Legal Disclaimer:</w:t>
      </w:r>
      <w:r>
        <w:t xml:space="preserve"> </w:t>
      </w:r>
      <w:r>
        <w:t xml:space="preserve">This Invoice is issued pursuant to the authority vested in the Presiding Judge of the Civil Division III of the Tribunale Ordinario di Napoli, Italy, under the provisions of the Italian Code of Civil Procedure (Codice di Procedura Civile) and the applicable regulations of the Ministry of Justice of the Republic of Italy. The amounts herein reflect the judicial costs, expert fees, and administrative charges as determined by the Judge in the final cost-allocation ruling (condanna alle spese) issued on 10 June 2025. This document constitutes an official fiscal record of the Tribunale di Napoli and is subject to the Italian tax code (Codice della Fiscalità). The Judge's office in Naples, Italy, reserves the right to amend this Invoice in the event of a successful appeal or revision of the cost order by the Corte d'Appello di Napoli.</w:t>
      </w:r>
    </w:p>
    <w:p>
      <w:pPr>
        <w:pStyle w:val="BodyText"/>
      </w:pPr>
      <w:r>
        <w:rPr>
          <w:bCs/>
          <w:b/>
        </w:rPr>
        <w:t xml:space="preserve">Governing Law:</w:t>
      </w:r>
      <w:r>
        <w:t xml:space="preserve"> </w:t>
      </w:r>
      <w:r>
        <w:t xml:space="preserve">This Invoice and all associated obligations are governed by the laws of the Italian Republic, with exclusive jurisdiction of the courts of Naples, Italy. All communications regarding this Invoice shall be directed to the office of the Judge at the address stated above.</w:t>
      </w:r>
    </w:p>
    <w:p>
      <w:pPr>
        <w:pStyle w:val="BodyText"/>
      </w:pPr>
      <w:r>
        <w:rPr>
          <w:bCs/>
          <w:b/>
        </w:rPr>
        <w:t xml:space="preserve">Hon. Dott.ssa Maria Concetta Ferrante</w:t>
      </w:r>
      <w:r>
        <w:br/>
      </w:r>
      <w:r>
        <w:t xml:space="preserve">Presiding Judge — Civil Division III</w:t>
      </w:r>
      <w:r>
        <w:br/>
      </w:r>
      <w:r>
        <w:t xml:space="preserve">Tribunale Ordinario di Napoli, Italy</w:t>
      </w:r>
      <w:r>
        <w:br/>
      </w:r>
      <w:r>
        <w:rPr>
          <w:iCs/>
          <w:i/>
        </w:rPr>
        <w:t xml:space="preserve">Signed and sealed on 15 June 2025</w:t>
      </w:r>
    </w:p>
    <w:p>
      <w:pPr>
        <w:pStyle w:val="BodyText"/>
      </w:pPr>
      <w:r>
        <w:rPr>
          <w:bCs/>
          <w:b/>
        </w:rPr>
        <w:t xml:space="preserve">Dott. Giuseppe Amato</w:t>
      </w:r>
      <w:r>
        <w:br/>
      </w:r>
      <w:r>
        <w:t xml:space="preserve">Court Clerk (Cancelliere)</w:t>
      </w:r>
      <w:r>
        <w:br/>
      </w:r>
      <w:r>
        <w:t xml:space="preserve">Tribunale Ordinario di Napoli, Italy</w:t>
      </w:r>
      <w:r>
        <w:br/>
      </w:r>
      <w:r>
        <w:rPr>
          <w:iCs/>
          <w:i/>
        </w:rPr>
        <w:t xml:space="preserve">Verified and registered on 15 June 2025</w:t>
      </w:r>
    </w:p>
    <w:p>
      <w:pPr>
        <w:pStyle w:val="BodyText"/>
      </w:pPr>
      <w:r>
        <w:t xml:space="preserve">[OFFICIAL SEAL — TRIBUNALE ORDINARIO DI NAPOLI — REPUBBLICA ITALIANA]</w:t>
      </w:r>
      <w:r>
        <w:br/>
      </w:r>
      <w:r>
        <w:t xml:space="preserve">[TIMBRO DI CONFORMITÀ — CANCELLERIA CIVILE]</w:t>
      </w:r>
    </w:p>
    <w:p>
      <w:pPr>
        <w:pStyle w:val="BodyText"/>
      </w:pPr>
      <w:r>
        <w:t xml:space="preserve">This Invoice was generated by the Office of the Judge, Tribunale Ordinario di Napoli, Piazza Dante 1, 80132 Napoli (NA), Italy.</w:t>
      </w:r>
      <w:r>
        <w:br/>
      </w:r>
      <w:r>
        <w:t xml:space="preserve">Document Reference: INV-NAP-2024-003871 | Case RG 14582/2024 | Page 1 of 1</w:t>
      </w:r>
      <w:r>
        <w:br/>
      </w:r>
      <w:r>
        <w:t xml:space="preserve">© 2025 Ministero della Giustizia — Repubblica Italiana. All rights reserved. This document is valid only with the official seal and signature of the Judge.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Invoice - Office of the Judge - Naples, Italy</dc:title>
  <dc:creator/>
  <dc:language>en</dc:language>
  <cp:keywords/>
  <dcterms:created xsi:type="dcterms:W3CDTF">2026-10-10T07:26:09Z</dcterms:created>
  <dcterms:modified xsi:type="dcterms:W3CDTF">2026-10-10T07:26:09Z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