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invoice"/>
    <w:p>
      <w:pPr>
        <w:pStyle w:val="Heading1"/>
      </w:pPr>
      <w:r>
        <w:t xml:space="preserve">INVOICE</w:t>
      </w:r>
    </w:p>
    <w:p>
      <w:pPr>
        <w:pStyle w:val="FirstParagraph"/>
      </w:pPr>
      <w:r>
        <w:t xml:space="preserve">Judicial Services &amp; Legal Proceedings</w:t>
      </w:r>
    </w:p>
    <w:p>
      <w:pPr>
        <w:pStyle w:val="BodyText"/>
      </w:pPr>
      <w:r>
        <w:t xml:space="preserve">Republic of Côte d'Ivoire – Abidjan</w:t>
      </w:r>
    </w:p>
    <w:p>
      <w:pPr>
        <w:pStyle w:val="BodyText"/>
      </w:pPr>
      <w:r>
        <w:br/>
      </w:r>
      <w:r>
        <w:t xml:space="preserve">Official Judicial Document</w:t>
      </w:r>
    </w:p>
    <w:bookmarkEnd w:id="20"/>
    <w:p>
      <w:pPr>
        <w:pStyle w:val="BodyText"/>
      </w:pPr>
      <w:r>
        <w:rPr>
          <w:bCs/>
          <w:b/>
        </w:rPr>
        <w:t xml:space="preserve">Invoice Number:</w:t>
      </w:r>
      <w:r>
        <w:t xml:space="preserve"> </w:t>
      </w:r>
      <w:r>
        <w:t xml:space="preserve">IVR-ABJ-2025-00472</w:t>
      </w:r>
      <w:r>
        <w:br/>
      </w:r>
      <w:r>
        <w:rPr>
          <w:bCs/>
          <w:b/>
        </w:rPr>
        <w:t xml:space="preserve">Date of Issue:</w:t>
      </w:r>
      <w:r>
        <w:t xml:space="preserve"> </w:t>
      </w:r>
      <w:r>
        <w:t xml:space="preserve">15 June 2025</w:t>
      </w:r>
      <w:r>
        <w:br/>
      </w:r>
      <w:r>
        <w:rPr>
          <w:bCs/>
          <w:b/>
        </w:rPr>
        <w:t xml:space="preserve">Due Date:</w:t>
      </w:r>
      <w:r>
        <w:t xml:space="preserve"> </w:t>
      </w:r>
      <w:r>
        <w:t xml:space="preserve">30 June 2025</w:t>
      </w:r>
    </w:p>
    <w:p>
      <w:pPr>
        <w:pStyle w:val="BodyText"/>
      </w:pPr>
      <w:r>
        <w:rPr>
          <w:bCs/>
          <w:b/>
        </w:rPr>
        <w:t xml:space="preserve">Jurisdiction:</w:t>
      </w:r>
      <w:r>
        <w:t xml:space="preserve"> </w:t>
      </w:r>
      <w:r>
        <w:t xml:space="preserve">Tribunal de Première Instance d'Abidjan</w:t>
      </w:r>
      <w:r>
        <w:br/>
      </w:r>
      <w:r>
        <w:rPr>
          <w:bCs/>
          <w:b/>
        </w:rPr>
        <w:t xml:space="preserve">Case Reference:</w:t>
      </w:r>
      <w:r>
        <w:t xml:space="preserve"> </w:t>
      </w:r>
      <w:r>
        <w:t xml:space="preserve">N° 2025/ABJ/CIV/0384</w:t>
      </w:r>
      <w:r>
        <w:br/>
      </w:r>
      <w:r>
        <w:rPr>
          <w:bCs/>
          <w:b/>
        </w:rPr>
        <w:t xml:space="preserve">Currency:</w:t>
      </w:r>
      <w:r>
        <w:t xml:space="preserve"> </w:t>
      </w:r>
      <w:r>
        <w:t xml:space="preserve">XOF (West African CFA Franc)</w:t>
      </w:r>
    </w:p>
    <w:bookmarkStart w:id="21" w:name="issued-by-judge-judicial-authority"/>
    <w:p>
      <w:pPr>
        <w:pStyle w:val="Heading3"/>
      </w:pPr>
      <w:r>
        <w:t xml:space="preserve">Issued By (Judge / Judicial Authority)</w:t>
      </w:r>
    </w:p>
    <w:p>
      <w:pPr>
        <w:pStyle w:val="FirstParagraph"/>
      </w:pPr>
      <w:r>
        <w:rPr>
          <w:bCs/>
          <w:b/>
        </w:rPr>
        <w:t xml:space="preserve">Hon. Judge Awa Koné-Diallo</w:t>
      </w:r>
      <w:r>
        <w:br/>
      </w:r>
      <w:r>
        <w:t xml:space="preserve">Presiding Judge, Civil Division</w:t>
      </w:r>
      <w:r>
        <w:br/>
      </w:r>
      <w:r>
        <w:t xml:space="preserve">Tribunal de Première Instance d'Abidjan</w:t>
      </w:r>
      <w:r>
        <w:br/>
      </w:r>
      <w:r>
        <w:t xml:space="preserve">Plateau, Abidjan 01</w:t>
      </w:r>
      <w:r>
        <w:br/>
      </w:r>
      <w:r>
        <w:t xml:space="preserve">République de Côte d'Ivoire</w:t>
      </w:r>
      <w:r>
        <w:br/>
      </w:r>
      <w:r>
        <w:t xml:space="preserve">Tel: +225 27 22 45 67 89</w:t>
      </w:r>
      <w:r>
        <w:br/>
      </w:r>
      <w:r>
        <w:t xml:space="preserve">Email: tribunal.abidjan@justice.ci</w:t>
      </w:r>
    </w:p>
    <w:bookmarkEnd w:id="21"/>
    <w:bookmarkStart w:id="22" w:name="billed-to-party-client"/>
    <w:p>
      <w:pPr>
        <w:pStyle w:val="Heading3"/>
      </w:pPr>
      <w:r>
        <w:t xml:space="preserve">Billed To (Party / Client)</w:t>
      </w:r>
    </w:p>
    <w:p>
      <w:pPr>
        <w:pStyle w:val="FirstParagraph"/>
      </w:pPr>
      <w:r>
        <w:rPr>
          <w:bCs/>
          <w:b/>
        </w:rPr>
        <w:t xml:space="preserve">M. Jean-Marc Kouassi</w:t>
      </w:r>
      <w:r>
        <w:br/>
      </w:r>
      <w:r>
        <w:t xml:space="preserve">Director, Société Commerciale du Lagon SARL</w:t>
      </w:r>
      <w:r>
        <w:br/>
      </w:r>
      <w:r>
        <w:t xml:space="preserve">Boulevard VGE, Cocody</w:t>
      </w:r>
      <w:r>
        <w:br/>
      </w:r>
      <w:r>
        <w:t xml:space="preserve">Abidjan 05, Côte d'Ivoire</w:t>
      </w:r>
      <w:r>
        <w:br/>
      </w:r>
      <w:r>
        <w:t xml:space="preserve">Tel: +225 07 08 12 34 56</w:t>
      </w:r>
      <w:r>
        <w:br/>
      </w:r>
      <w:r>
        <w:t xml:space="preserve">Email: jmkouassi@lagon-ci.com</w:t>
      </w:r>
      <w:r>
        <w:br/>
      </w:r>
      <w:r>
        <w:t xml:space="preserve">CI-NIF: 12345678901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Judicial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Presiding Judge's hearing and adjudication of civil dispute regarding commercial contract breach before the Tribunal de Première Instance d'Abidjan</w:t>
            </w:r>
          </w:p>
        </w:tc>
        <w:tc>
          <w:tcPr/>
          <w:p>
            <w:pPr>
              <w:pStyle w:val="Compact"/>
              <w:jc w:val="left"/>
            </w:pPr>
            <w:r>
              <w:t xml:space="preserve">03 Jun 2025</w:t>
            </w:r>
          </w:p>
        </w:tc>
        <w:tc>
          <w:tcPr/>
          <w:p>
            <w:pPr>
              <w:pStyle w:val="Compact"/>
              <w:jc w:val="left"/>
            </w:pPr>
            <w:r>
              <w:t xml:space="preserve">1 session</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Judicial deliberation and drafting of formal court judgment by the presiding Judge, including legal reasoning and statutory references under Ivorian civil code</w:t>
            </w:r>
          </w:p>
        </w:tc>
        <w:tc>
          <w:tcPr/>
          <w:p>
            <w:pPr>
              <w:pStyle w:val="Compact"/>
              <w:jc w:val="left"/>
            </w:pPr>
            <w:r>
              <w:t xml:space="preserve">10 Jun 2025</w:t>
            </w:r>
          </w:p>
        </w:tc>
        <w:tc>
          <w:tcPr/>
          <w:p>
            <w:pPr>
              <w:pStyle w:val="Compact"/>
              <w:jc w:val="left"/>
            </w:pPr>
            <w:r>
              <w:t xml:space="preserve">1 judgment</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Official certified copies of the Judge's ruling (5 copies) issued by the court registry in Abidjan, Republic of Côte d'Ivoire</w:t>
            </w:r>
          </w:p>
        </w:tc>
        <w:tc>
          <w:tcPr/>
          <w:p>
            <w:pPr>
              <w:pStyle w:val="Compact"/>
              <w:jc w:val="left"/>
            </w:pPr>
            <w:r>
              <w:t xml:space="preserve">12 Jun 2025</w:t>
            </w:r>
          </w:p>
        </w:tc>
        <w:tc>
          <w:tcPr/>
          <w:p>
            <w:pPr>
              <w:pStyle w:val="Compact"/>
              <w:jc w:val="left"/>
            </w:pPr>
            <w:r>
              <w:t xml:space="preserve">5 copies</w:t>
            </w:r>
          </w:p>
        </w:tc>
        <w:tc>
          <w:tcPr/>
          <w:p>
            <w:pPr>
              <w:pStyle w:val="Compact"/>
              <w:jc w:val="left"/>
            </w:pPr>
            <w:r>
              <w:t xml:space="preserve">75,000</w:t>
            </w:r>
          </w:p>
        </w:tc>
      </w:tr>
      <w:tr>
        <w:tc>
          <w:tcPr/>
          <w:p>
            <w:pPr>
              <w:pStyle w:val="Compact"/>
              <w:jc w:val="left"/>
            </w:pPr>
            <w:r>
              <w:t xml:space="preserve">04</w:t>
            </w:r>
          </w:p>
        </w:tc>
        <w:tc>
          <w:tcPr/>
          <w:p>
            <w:pPr>
              <w:pStyle w:val="Compact"/>
              <w:jc w:val="left"/>
            </w:pPr>
            <w:r>
              <w:t xml:space="preserve">Mediation session facilitated by the Judge prior to final adjudication, conducted at the Abidjan courthouse, Plateau district</w:t>
            </w:r>
          </w:p>
        </w:tc>
        <w:tc>
          <w:tcPr/>
          <w:p>
            <w:pPr>
              <w:pStyle w:val="Compact"/>
              <w:jc w:val="left"/>
            </w:pPr>
            <w:r>
              <w:t xml:space="preserve">28 May 2025</w:t>
            </w:r>
          </w:p>
        </w:tc>
        <w:tc>
          <w:tcPr/>
          <w:p>
            <w:pPr>
              <w:pStyle w:val="Compact"/>
              <w:jc w:val="left"/>
            </w:pPr>
            <w:r>
              <w:t xml:space="preserve">1 session</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Expert witness evaluation and assessment ordered by the Judge for property valuation in Abidjan commercial zone</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Service of process and official notification of the Judge's interim order to all parties involved in the proceeding</w:t>
            </w:r>
          </w:p>
        </w:tc>
        <w:tc>
          <w:tcPr/>
          <w:p>
            <w:pPr>
              <w:pStyle w:val="Compact"/>
              <w:jc w:val="left"/>
            </w:pPr>
            <w:r>
              <w:t xml:space="preserve">08 Jun 2025</w:t>
            </w:r>
          </w:p>
        </w:tc>
        <w:tc>
          <w:tcPr/>
          <w:p>
            <w:pPr>
              <w:pStyle w:val="Compact"/>
              <w:jc w:val="left"/>
            </w:pPr>
            <w:r>
              <w:t xml:space="preserve">1 service</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Administrative filing fees and court registry charges for the case docket maintained by the Abidjan judicial authority</w:t>
            </w:r>
          </w:p>
        </w:tc>
        <w:tc>
          <w:tcPr/>
          <w:p>
            <w:pPr>
              <w:pStyle w:val="Compact"/>
              <w:jc w:val="left"/>
            </w:pPr>
            <w:r>
              <w:t xml:space="preserve">25 May 2025</w:t>
            </w:r>
          </w:p>
        </w:tc>
        <w:tc>
          <w:tcPr/>
          <w:p>
            <w:pPr>
              <w:pStyle w:val="Compact"/>
              <w:jc w:val="left"/>
            </w:pPr>
            <w:r>
              <w:t xml:space="preserve">1 filing</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Post-judgment compliance review and enforcement supervision conducted by the Judge's office in Abidjan, Côte d'Ivoire</w:t>
            </w:r>
          </w:p>
        </w:tc>
        <w:tc>
          <w:tcPr/>
          <w:p>
            <w:pPr>
              <w:pStyle w:val="Compact"/>
              <w:jc w:val="left"/>
            </w:pPr>
            <w:r>
              <w:t xml:space="preserve">14 Jun 2025</w:t>
            </w:r>
          </w:p>
        </w:tc>
        <w:tc>
          <w:tcPr/>
          <w:p>
            <w:pPr>
              <w:pStyle w:val="Compact"/>
              <w:jc w:val="left"/>
            </w:pPr>
            <w:r>
              <w:t xml:space="preserve">1 review</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975,000 XOF</w:t>
            </w:r>
          </w:p>
        </w:tc>
      </w:tr>
      <w:tr>
        <w:tc>
          <w:tcPr/>
          <w:p>
            <w:pPr>
              <w:pStyle w:val="Compact"/>
              <w:jc w:val="left"/>
            </w:pPr>
            <w:r>
              <w:t xml:space="preserve">VAT (18% – applicable under Ivorian tax code)</w:t>
            </w:r>
          </w:p>
        </w:tc>
        <w:tc>
          <w:tcPr/>
          <w:p>
            <w:pPr>
              <w:pStyle w:val="Compact"/>
              <w:jc w:val="left"/>
            </w:pPr>
            <w:r>
              <w:t xml:space="preserve">175,500 XOF</w:t>
            </w:r>
          </w:p>
        </w:tc>
      </w:tr>
      <w:tr>
        <w:tc>
          <w:tcPr/>
          <w:p>
            <w:pPr>
              <w:pStyle w:val="Compact"/>
              <w:jc w:val="left"/>
            </w:pPr>
            <w:r>
              <w:t xml:space="preserve">Court Fee Levy (5%)</w:t>
            </w:r>
          </w:p>
        </w:tc>
        <w:tc>
          <w:tcPr/>
          <w:p>
            <w:pPr>
              <w:pStyle w:val="Compact"/>
              <w:jc w:val="left"/>
            </w:pPr>
            <w:r>
              <w:t xml:space="preserve">48,750 XOF</w:t>
            </w:r>
          </w:p>
        </w:tc>
      </w:tr>
      <w:tr>
        <w:tc>
          <w:tcPr/>
          <w:p>
            <w:pPr>
              <w:pStyle w:val="Compact"/>
              <w:jc w:val="left"/>
            </w:pPr>
            <w:r>
              <w:t xml:space="preserve">Grand Total Due</w:t>
            </w:r>
          </w:p>
        </w:tc>
        <w:tc>
          <w:tcPr/>
          <w:p>
            <w:pPr>
              <w:pStyle w:val="Compact"/>
              <w:jc w:val="left"/>
            </w:pPr>
            <w:r>
              <w:t xml:space="preserve">1,199,250 XOF</w:t>
            </w:r>
          </w:p>
        </w:tc>
      </w:tr>
    </w:tbl>
    <w:bookmarkStart w:id="23" w:name="terms-conditions-important-notes"/>
    <w:p>
      <w:pPr>
        <w:pStyle w:val="Heading3"/>
      </w:pPr>
      <w:r>
        <w:t xml:space="preserve">Terms, Conditions &amp; Important Notes</w:t>
      </w:r>
    </w:p>
    <w:p>
      <w:pPr>
        <w:numPr>
          <w:ilvl w:val="0"/>
          <w:numId w:val="1001"/>
        </w:numPr>
        <w:pStyle w:val="Compact"/>
      </w:pPr>
      <w:r>
        <w:t xml:space="preserve">This invoice is issued in accordance with the judicial fee schedule established by the Ministry of Justice of the Republic of Côte d'Ivoire and applies specifically to proceedings conducted in Abidjan.</w:t>
      </w:r>
    </w:p>
    <w:p>
      <w:pPr>
        <w:numPr>
          <w:ilvl w:val="0"/>
          <w:numId w:val="1001"/>
        </w:numPr>
        <w:pStyle w:val="Compact"/>
      </w:pPr>
      <w:r>
        <w:t xml:space="preserve">All services rendered by the presiding Judge and the court staff are subject to the procedural rules of the Tribunal de Première Instance d'Abidjan. The Judge's rulings and judgments are final and binding within the jurisdiction of Abidjan, Ivory Coast.</w:t>
      </w:r>
    </w:p>
    <w:p>
      <w:pPr>
        <w:numPr>
          <w:ilvl w:val="0"/>
          <w:numId w:val="1001"/>
        </w:numPr>
        <w:pStyle w:val="Compact"/>
      </w:pPr>
      <w:r>
        <w:t xml:space="preserve">Payment is due within fifteen (15) calendar days from the date of issue. Late payments shall incur a penalty of 1.5% per month as stipulated under Ivorian commercial law.</w:t>
      </w:r>
    </w:p>
    <w:p>
      <w:pPr>
        <w:numPr>
          <w:ilvl w:val="0"/>
          <w:numId w:val="1001"/>
        </w:numPr>
        <w:pStyle w:val="Compact"/>
      </w:pPr>
      <w:r>
        <w:t xml:space="preserve">Payment shall be made via bank transfer to the designated court account at Société Générale Côte d'Ivoire, Abidjan branch, or by certified check payable to the Tribunal de Première Instance d'Abidjan.</w:t>
      </w:r>
    </w:p>
    <w:p>
      <w:pPr>
        <w:numPr>
          <w:ilvl w:val="0"/>
          <w:numId w:val="1001"/>
        </w:numPr>
        <w:pStyle w:val="Compact"/>
      </w:pPr>
      <w:r>
        <w:t xml:space="preserve">This invoice constitutes an official record of judicial services rendered. Any disputes regarding the amounts listed herein shall be addressed through the administrative channels of the Abidjan court system.</w:t>
      </w:r>
    </w:p>
    <w:p>
      <w:pPr>
        <w:numPr>
          <w:ilvl w:val="0"/>
          <w:numId w:val="1001"/>
        </w:numPr>
        <w:pStyle w:val="Compact"/>
      </w:pPr>
      <w:r>
        <w:t xml:space="preserve">The Judge's professional conduct and the issuance of this invoice comply with the ethical standards set forth by the Conseil Supérieur de la Magistrature of Côte d'Ivoire.</w:t>
      </w:r>
    </w:p>
    <w:p>
      <w:pPr>
        <w:numPr>
          <w:ilvl w:val="0"/>
          <w:numId w:val="1001"/>
        </w:numPr>
        <w:pStyle w:val="Compact"/>
      </w:pPr>
      <w:r>
        <w:t xml:space="preserve">All documents referenced in this invoice are filed in the official court registry located at Plateau, Abidjan, and may be accessed by authorized parties in accordance with Ivorian legal provisions.</w:t>
      </w:r>
    </w:p>
    <w:bookmarkEnd w:id="23"/>
    <w:p>
      <w:pPr>
        <w:pStyle w:val="FirstParagraph"/>
      </w:pPr>
      <w:r>
        <w:rPr>
          <w:bCs/>
          <w:b/>
        </w:rPr>
        <w:t xml:space="preserve">Republic of Côte d'Ivoire – Ministry of Justice</w:t>
      </w:r>
      <w:r>
        <w:br/>
      </w:r>
      <w:r>
        <w:t xml:space="preserve">Tribunal de Première Instance d'Abidjan | Plateau, Abidjan 01 | Côte d'Ivoire</w:t>
      </w:r>
      <w:r>
        <w:br/>
      </w:r>
      <w:r>
        <w:t xml:space="preserve">This invoice was generated electronically and bears the official seal of the Abidjan court registry.</w:t>
      </w:r>
      <w:r>
        <w:br/>
      </w:r>
      <w:r>
        <w:t xml:space="preserve">Invoice Reference: IVR-ABJ-2025-00472 | Judge: Hon. Awa Koné-Diallo | Jurisdiction: Abidjan, Ivory Coast</w:t>
      </w:r>
      <w:r>
        <w:br/>
      </w:r>
      <w:r>
        <w:br/>
      </w:r>
      <w:r>
        <w:rPr>
          <w:iCs/>
          <w:i/>
        </w:rPr>
        <w:t xml:space="preserve">Thank you for your compliance with the judicial process. This document is valid only when accompanied by the official court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Abidjan, Ivory Coast</dc:title>
  <dc:creator/>
  <dc:language>en</dc:language>
  <cp:keywords/>
  <dcterms:created xsi:type="dcterms:W3CDTF">2026-10-10T06:18:59Z</dcterms:created>
  <dcterms:modified xsi:type="dcterms:W3CDTF">2026-10-10T06:18:59Z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