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Legal</w:t>
      </w:r>
      <w:r>
        <w:t xml:space="preserve"> </w:t>
      </w:r>
      <w:r>
        <w:t xml:space="preserve">&amp;</w:t>
      </w:r>
      <w:r>
        <w:t xml:space="preserve"> </w:t>
      </w:r>
      <w:r>
        <w:t xml:space="preserve">Judicial</w:t>
      </w:r>
      <w:r>
        <w:t xml:space="preserve"> </w:t>
      </w:r>
      <w:r>
        <w:t xml:space="preserve">Services</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judge-legal-judicial-services"/>
    <w:p>
      <w:pPr>
        <w:pStyle w:val="Heading1"/>
      </w:pPr>
      <w:r>
        <w:t xml:space="preserve">JUDGE LEGAL &amp; JUDICIAL SERVICES</w:t>
      </w:r>
    </w:p>
    <w:p>
      <w:pPr>
        <w:pStyle w:val="FirstParagraph"/>
      </w:pPr>
      <w:r>
        <w:t xml:space="preserve">Level 12, 125 Featherston Street</w:t>
      </w:r>
    </w:p>
    <w:p>
      <w:pPr>
        <w:pStyle w:val="BodyText"/>
      </w:pPr>
      <w:r>
        <w:t xml:space="preserve">Wellington CBD, Wellington 6011</w:t>
      </w:r>
    </w:p>
    <w:p>
      <w:pPr>
        <w:pStyle w:val="BodyText"/>
      </w:pPr>
      <w:r>
        <w:t xml:space="preserve">New Zealand</w:t>
      </w:r>
    </w:p>
    <w:p>
      <w:pPr>
        <w:pStyle w:val="BodyText"/>
      </w:pPr>
      <w:r>
        <w:t xml:space="preserve">Phone: +64 4 472 8800 | Email: billing@judgelegal.co.nz</w:t>
      </w:r>
    </w:p>
    <w:p>
      <w:pPr>
        <w:pStyle w:val="BodyText"/>
      </w:pPr>
      <w:r>
        <w:t xml:space="preserve">NZBN: 9429045678901 | GST No: 123-456-789</w:t>
      </w:r>
    </w:p>
    <w:p>
      <w:pPr>
        <w:pStyle w:val="BodyText"/>
      </w:pPr>
      <w:r>
        <w:t xml:space="preserve">REGISTERED IN NEW ZEALAND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JLS-WGN-2025-0047</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Reference:</w:t>
      </w:r>
      <w:r>
        <w:t xml:space="preserve"> </w:t>
      </w:r>
      <w:r>
        <w:t xml:space="preserve">Matter No. 2025-CIV-0382</w:t>
      </w:r>
    </w:p>
    <w:p>
      <w:pPr>
        <w:pStyle w:val="BodyText"/>
      </w:pPr>
      <w:r>
        <w:rPr>
          <w:bCs/>
          <w:b/>
        </w:rPr>
        <w:t xml:space="preserve">Currency:</w:t>
      </w:r>
      <w:r>
        <w:t xml:space="preserve"> </w:t>
      </w:r>
      <w:r>
        <w:t xml:space="preserve">NZD (New Zealand Dollar)</w:t>
      </w:r>
    </w:p>
    <w:bookmarkEnd w:id="21"/>
    <w:bookmarkStart w:id="22" w:name="billed-by-judge"/>
    <w:p>
      <w:pPr>
        <w:pStyle w:val="Heading3"/>
      </w:pPr>
      <w:r>
        <w:t xml:space="preserve">Billed By (Judge)</w:t>
      </w:r>
    </w:p>
    <w:p>
      <w:pPr>
        <w:pStyle w:val="FirstParagraph"/>
      </w:pPr>
      <w:r>
        <w:rPr>
          <w:bCs/>
          <w:b/>
        </w:rPr>
        <w:t xml:space="preserve">Judge Legal &amp; Judicial Services Ltd</w:t>
      </w:r>
    </w:p>
    <w:p>
      <w:pPr>
        <w:pStyle w:val="BodyText"/>
      </w:pPr>
      <w:r>
        <w:t xml:space="preserve">Attn: Hon. Margaret A. Judge, Principal</w:t>
      </w:r>
    </w:p>
    <w:p>
      <w:pPr>
        <w:pStyle w:val="BodyText"/>
      </w:pPr>
      <w:r>
        <w:t xml:space="preserve">Level 12, 125 Featherston Street</w:t>
      </w:r>
    </w:p>
    <w:p>
      <w:pPr>
        <w:pStyle w:val="BodyText"/>
      </w:pPr>
      <w:r>
        <w:t xml:space="preserve">Wellington CBD, Wellington 6011</w:t>
      </w:r>
    </w:p>
    <w:p>
      <w:pPr>
        <w:pStyle w:val="BodyText"/>
      </w:pPr>
      <w:r>
        <w:t xml:space="preserve">New Zealand</w:t>
      </w:r>
    </w:p>
    <w:p>
      <w:pPr>
        <w:pStyle w:val="BodyText"/>
      </w:pPr>
      <w:r>
        <w:t xml:space="preserve">ABN/NZBN: 9429045678901</w:t>
      </w:r>
    </w:p>
    <w:bookmarkEnd w:id="22"/>
    <w:bookmarkStart w:id="23" w:name="billed-to-client"/>
    <w:p>
      <w:pPr>
        <w:pStyle w:val="Heading3"/>
      </w:pPr>
      <w:r>
        <w:t xml:space="preserve">Billed To (Client)</w:t>
      </w:r>
    </w:p>
    <w:p>
      <w:pPr>
        <w:pStyle w:val="FirstParagraph"/>
      </w:pPr>
      <w:r>
        <w:rPr>
          <w:bCs/>
          <w:b/>
        </w:rPr>
        <w:t xml:space="preserve">Wellington District Council</w:t>
      </w:r>
    </w:p>
    <w:p>
      <w:pPr>
        <w:pStyle w:val="BodyText"/>
      </w:pPr>
      <w:r>
        <w:t xml:space="preserve">Attn: Chief Legal Officer</w:t>
      </w:r>
    </w:p>
    <w:p>
      <w:pPr>
        <w:pStyle w:val="BodyText"/>
      </w:pPr>
      <w:r>
        <w:t xml:space="preserve">115 Lambton Quay</w:t>
      </w:r>
    </w:p>
    <w:p>
      <w:pPr>
        <w:pStyle w:val="BodyText"/>
      </w:pPr>
      <w:r>
        <w:t xml:space="preserve">Wellington 6011</w:t>
      </w:r>
    </w:p>
    <w:p>
      <w:pPr>
        <w:pStyle w:val="BodyText"/>
      </w:pPr>
      <w:r>
        <w:t xml:space="preserve">New Zealand</w:t>
      </w:r>
    </w:p>
    <w:p>
      <w:pPr>
        <w:pStyle w:val="BodyText"/>
      </w:pPr>
      <w:r>
        <w:t xml:space="preserve">Contact: legal@wellingtontc.govt.nz</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Judicial / Legal Services</w:t>
            </w:r>
          </w:p>
        </w:tc>
        <w:tc>
          <w:tcPr/>
          <w:p>
            <w:pPr>
              <w:pStyle w:val="Compact"/>
              <w:jc w:val="left"/>
            </w:pPr>
            <w:r>
              <w:t xml:space="preserve">Date Rendered</w:t>
            </w:r>
          </w:p>
        </w:tc>
        <w:tc>
          <w:tcPr/>
          <w:p>
            <w:pPr>
              <w:pStyle w:val="Compact"/>
              <w:jc w:val="left"/>
            </w:pPr>
            <w:r>
              <w:t xml:space="preserve">Hours</w:t>
            </w:r>
          </w:p>
        </w:tc>
        <w:tc>
          <w:tcPr/>
          <w:p>
            <w:pPr>
              <w:pStyle w:val="Compact"/>
              <w:jc w:val="left"/>
            </w:pPr>
            <w:r>
              <w:t xml:space="preserve">Rate (NZD/hr)</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Pre-trial judicial review and case assessment for civil dispute matter 2025-CIV-0382, conducted at the Judge chambers in Wellington CBD. Includes written memorandum of findings and preliminary ruling recommendations.</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NZD 450.00</w:t>
            </w:r>
          </w:p>
        </w:tc>
        <w:tc>
          <w:tcPr/>
          <w:p>
            <w:pPr>
              <w:pStyle w:val="Compact"/>
              <w:jc w:val="left"/>
            </w:pPr>
            <w:r>
              <w:t xml:space="preserve">NZD 3,600.00</w:t>
            </w:r>
          </w:p>
        </w:tc>
      </w:tr>
      <w:tr>
        <w:tc>
          <w:tcPr/>
          <w:p>
            <w:pPr>
              <w:pStyle w:val="Compact"/>
              <w:jc w:val="left"/>
            </w:pPr>
            <w:r>
              <w:t xml:space="preserve">2</w:t>
            </w:r>
          </w:p>
        </w:tc>
        <w:tc>
          <w:tcPr/>
          <w:p>
            <w:pPr>
              <w:pStyle w:val="Compact"/>
              <w:jc w:val="left"/>
            </w:pPr>
            <w:r>
              <w:t xml:space="preserve">Mediation and dispute resolution session presided over by Judge at the Wellington Community Law Centre. Facilitated negotiation between parties regarding land-use zoning dispute in the Hutt Valley region of Wellington.</w:t>
            </w:r>
          </w:p>
        </w:tc>
        <w:tc>
          <w:tcPr/>
          <w:p>
            <w:pPr>
              <w:pStyle w:val="Compact"/>
              <w:jc w:val="left"/>
            </w:pPr>
            <w:r>
              <w:t xml:space="preserve">05 Jun 2025</w:t>
            </w:r>
          </w:p>
        </w:tc>
        <w:tc>
          <w:tcPr/>
          <w:p>
            <w:pPr>
              <w:pStyle w:val="Compact"/>
              <w:jc w:val="left"/>
            </w:pPr>
            <w:r>
              <w:t xml:space="preserve">6.5</w:t>
            </w:r>
          </w:p>
        </w:tc>
        <w:tc>
          <w:tcPr/>
          <w:p>
            <w:pPr>
              <w:pStyle w:val="Compact"/>
              <w:jc w:val="left"/>
            </w:pPr>
            <w:r>
              <w:t xml:space="preserve">NZD 420.00</w:t>
            </w:r>
          </w:p>
        </w:tc>
        <w:tc>
          <w:tcPr/>
          <w:p>
            <w:pPr>
              <w:pStyle w:val="Compact"/>
              <w:jc w:val="left"/>
            </w:pPr>
            <w:r>
              <w:t xml:space="preserve">NZD 2,730.00</w:t>
            </w:r>
          </w:p>
        </w:tc>
      </w:tr>
      <w:tr>
        <w:tc>
          <w:tcPr/>
          <w:p>
            <w:pPr>
              <w:pStyle w:val="Compact"/>
              <w:jc w:val="left"/>
            </w:pPr>
            <w:r>
              <w:t xml:space="preserve">3</w:t>
            </w:r>
          </w:p>
        </w:tc>
        <w:tc>
          <w:tcPr/>
          <w:p>
            <w:pPr>
              <w:pStyle w:val="Compact"/>
              <w:jc w:val="left"/>
            </w:pPr>
            <w:r>
              <w:t xml:space="preserve">Expert judicial opinion and written legal advisory report on compliance with the Resource Management Act 1991 (as amended), prepared specifically for the Wellington District Council planning department. Delivered in hard copy and electronic format.</w:t>
            </w:r>
          </w:p>
        </w:tc>
        <w:tc>
          <w:tcPr/>
          <w:p>
            <w:pPr>
              <w:pStyle w:val="Compact"/>
              <w:jc w:val="left"/>
            </w:pPr>
            <w:r>
              <w:t xml:space="preserve">08 Jun 2025</w:t>
            </w:r>
          </w:p>
        </w:tc>
        <w:tc>
          <w:tcPr/>
          <w:p>
            <w:pPr>
              <w:pStyle w:val="Compact"/>
              <w:jc w:val="left"/>
            </w:pPr>
            <w:r>
              <w:t xml:space="preserve">12.0</w:t>
            </w:r>
          </w:p>
        </w:tc>
        <w:tc>
          <w:tcPr/>
          <w:p>
            <w:pPr>
              <w:pStyle w:val="Compact"/>
              <w:jc w:val="left"/>
            </w:pPr>
            <w:r>
              <w:t xml:space="preserve">NZD 480.00</w:t>
            </w:r>
          </w:p>
        </w:tc>
        <w:tc>
          <w:tcPr/>
          <w:p>
            <w:pPr>
              <w:pStyle w:val="Compact"/>
              <w:jc w:val="left"/>
            </w:pPr>
            <w:r>
              <w:t xml:space="preserve">NZD 5,760.00</w:t>
            </w:r>
          </w:p>
        </w:tc>
      </w:tr>
      <w:tr>
        <w:tc>
          <w:tcPr/>
          <w:p>
            <w:pPr>
              <w:pStyle w:val="Compact"/>
              <w:jc w:val="left"/>
            </w:pPr>
            <w:r>
              <w:t xml:space="preserve">4</w:t>
            </w:r>
          </w:p>
        </w:tc>
        <w:tc>
          <w:tcPr/>
          <w:p>
            <w:pPr>
              <w:pStyle w:val="Compact"/>
              <w:jc w:val="left"/>
            </w:pPr>
            <w:r>
              <w:t xml:space="preserve">Attendance and presiding at the Wellington District Court hearing for preliminary injunction proceedings. Judge provided on-site judicial oversight, case management direction, and interim order drafting in accordance with the High Court Rules 2016 of New Zealand.</w:t>
            </w:r>
          </w:p>
        </w:tc>
        <w:tc>
          <w:tcPr/>
          <w:p>
            <w:pPr>
              <w:pStyle w:val="Compact"/>
              <w:jc w:val="left"/>
            </w:pPr>
            <w:r>
              <w:t xml:space="preserve">10 Jun 2025</w:t>
            </w:r>
          </w:p>
        </w:tc>
        <w:tc>
          <w:tcPr/>
          <w:p>
            <w:pPr>
              <w:pStyle w:val="Compact"/>
              <w:jc w:val="left"/>
            </w:pPr>
            <w:r>
              <w:t xml:space="preserve">7.0</w:t>
            </w:r>
          </w:p>
        </w:tc>
        <w:tc>
          <w:tcPr/>
          <w:p>
            <w:pPr>
              <w:pStyle w:val="Compact"/>
              <w:jc w:val="left"/>
            </w:pPr>
            <w:r>
              <w:t xml:space="preserve">NZD 500.00</w:t>
            </w:r>
          </w:p>
        </w:tc>
        <w:tc>
          <w:tcPr/>
          <w:p>
            <w:pPr>
              <w:pStyle w:val="Compact"/>
              <w:jc w:val="left"/>
            </w:pPr>
            <w:r>
              <w:t xml:space="preserve">NZD 3,500.00</w:t>
            </w:r>
          </w:p>
        </w:tc>
      </w:tr>
      <w:tr>
        <w:tc>
          <w:tcPr/>
          <w:p>
            <w:pPr>
              <w:pStyle w:val="Compact"/>
              <w:jc w:val="left"/>
            </w:pPr>
            <w:r>
              <w:t xml:space="preserve">5</w:t>
            </w:r>
          </w:p>
        </w:tc>
        <w:tc>
          <w:tcPr/>
          <w:p>
            <w:pPr>
              <w:pStyle w:val="Compact"/>
              <w:jc w:val="left"/>
            </w:pPr>
            <w:r>
              <w:t xml:space="preserve">Post-hearing judicial conference and written judgment summary delivered to all parties. Includes detailed reasoning, references to New Zealand case law, and recommendations for further proceedings before the Wellington District Court.</w:t>
            </w:r>
          </w:p>
        </w:tc>
        <w:tc>
          <w:tcPr/>
          <w:p>
            <w:pPr>
              <w:pStyle w:val="Compact"/>
              <w:jc w:val="left"/>
            </w:pPr>
            <w:r>
              <w:t xml:space="preserve">12 Jun 2025</w:t>
            </w:r>
          </w:p>
        </w:tc>
        <w:tc>
          <w:tcPr/>
          <w:p>
            <w:pPr>
              <w:pStyle w:val="Compact"/>
              <w:jc w:val="left"/>
            </w:pPr>
            <w:r>
              <w:t xml:space="preserve">4.5</w:t>
            </w:r>
          </w:p>
        </w:tc>
        <w:tc>
          <w:tcPr/>
          <w:p>
            <w:pPr>
              <w:pStyle w:val="Compact"/>
              <w:jc w:val="left"/>
            </w:pPr>
            <w:r>
              <w:t xml:space="preserve">NZD 450.00</w:t>
            </w:r>
          </w:p>
        </w:tc>
        <w:tc>
          <w:tcPr/>
          <w:p>
            <w:pPr>
              <w:pStyle w:val="Compact"/>
              <w:jc w:val="left"/>
            </w:pPr>
            <w:r>
              <w:t xml:space="preserve">NZD 2,025.00</w:t>
            </w:r>
          </w:p>
        </w:tc>
      </w:tr>
      <w:tr>
        <w:tc>
          <w:tcPr/>
          <w:p>
            <w:pPr>
              <w:pStyle w:val="Compact"/>
              <w:jc w:val="left"/>
            </w:pPr>
            <w:r>
              <w:t xml:space="preserve">6</w:t>
            </w:r>
          </w:p>
        </w:tc>
        <w:tc>
          <w:tcPr/>
          <w:p>
            <w:pPr>
              <w:pStyle w:val="Compact"/>
              <w:jc w:val="left"/>
            </w:pPr>
            <w:r>
              <w:t xml:space="preserve">Administrative and clerical support for Judge's office in Wellington. Includes filing, document management, court registry coordination, and preparation of the final invoice and billing documentation for this matter.</w:t>
            </w:r>
          </w:p>
        </w:tc>
        <w:tc>
          <w:tcPr/>
          <w:p>
            <w:pPr>
              <w:pStyle w:val="Compact"/>
              <w:jc w:val="left"/>
            </w:pPr>
            <w:r>
              <w:t xml:space="preserve">13 Jun 2025</w:t>
            </w:r>
          </w:p>
        </w:tc>
        <w:tc>
          <w:tcPr/>
          <w:p>
            <w:pPr>
              <w:pStyle w:val="Compact"/>
              <w:jc w:val="left"/>
            </w:pPr>
            <w:r>
              <w:t xml:space="preserve">3.0</w:t>
            </w:r>
          </w:p>
        </w:tc>
        <w:tc>
          <w:tcPr/>
          <w:p>
            <w:pPr>
              <w:pStyle w:val="Compact"/>
              <w:jc w:val="left"/>
            </w:pPr>
            <w:r>
              <w:t xml:space="preserve">NZD 120.00</w:t>
            </w:r>
          </w:p>
        </w:tc>
        <w:tc>
          <w:tcPr/>
          <w:p>
            <w:pPr>
              <w:pStyle w:val="Compact"/>
              <w:jc w:val="left"/>
            </w:pPr>
            <w:r>
              <w:t xml:space="preserve">NZD 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NZD 17,975.00</w:t>
            </w:r>
          </w:p>
        </w:tc>
      </w:tr>
      <w:tr>
        <w:tc>
          <w:tcPr/>
          <w:p>
            <w:pPr>
              <w:pStyle w:val="Compact"/>
              <w:jc w:val="left"/>
            </w:pPr>
            <w:r>
              <w:t xml:space="preserve">GST @ 15% (New Zealand)</w:t>
            </w:r>
          </w:p>
        </w:tc>
        <w:tc>
          <w:tcPr/>
          <w:p>
            <w:pPr>
              <w:pStyle w:val="Compact"/>
              <w:jc w:val="left"/>
            </w:pPr>
            <w:r>
              <w:t xml:space="preserve">NZD 2,696.25</w:t>
            </w:r>
          </w:p>
        </w:tc>
      </w:tr>
      <w:tr>
        <w:tc>
          <w:tcPr/>
          <w:p>
            <w:pPr>
              <w:pStyle w:val="Compact"/>
              <w:jc w:val="left"/>
            </w:pPr>
            <w:r>
              <w:t xml:space="preserve">Less: Prepaid Retainer (May 2025)</w:t>
            </w:r>
          </w:p>
        </w:tc>
        <w:tc>
          <w:tcPr/>
          <w:p>
            <w:pPr>
              <w:pStyle w:val="Compact"/>
              <w:jc w:val="left"/>
            </w:pPr>
            <w:r>
              <w:t xml:space="preserve">-NZD 2,500.00</w:t>
            </w:r>
          </w:p>
        </w:tc>
      </w:tr>
      <w:tr>
        <w:tc>
          <w:tcPr/>
          <w:p>
            <w:pPr>
              <w:pStyle w:val="Compact"/>
              <w:jc w:val="left"/>
            </w:pPr>
            <w:r>
              <w:t xml:space="preserve">TOTAL DUE (NZD)</w:t>
            </w:r>
          </w:p>
        </w:tc>
        <w:tc>
          <w:tcPr/>
          <w:p>
            <w:pPr>
              <w:pStyle w:val="Compact"/>
              <w:jc w:val="left"/>
            </w:pPr>
            <w:r>
              <w:t xml:space="preserve">NZD 18,171.25</w:t>
            </w:r>
          </w:p>
        </w:tc>
      </w:tr>
    </w:tbl>
    <w:bookmarkStart w:id="24" w:name="payment-instructions-new-zealand"/>
    <w:p>
      <w:pPr>
        <w:pStyle w:val="Heading3"/>
      </w:pPr>
      <w:r>
        <w:t xml:space="preserve">Payment Instructions – New Zealand</w:t>
      </w:r>
    </w:p>
    <w:p>
      <w:pPr>
        <w:pStyle w:val="FirstParagraph"/>
      </w:pPr>
      <w:r>
        <w:rPr>
          <w:bCs/>
          <w:b/>
        </w:rPr>
        <w:t xml:space="preserve">Bank:</w:t>
      </w:r>
      <w:r>
        <w:t xml:space="preserve"> </w:t>
      </w:r>
      <w:r>
        <w:t xml:space="preserve">ANZ National Bank Limited, Wellington Branch</w:t>
      </w:r>
    </w:p>
    <w:p>
      <w:pPr>
        <w:pStyle w:val="BodyText"/>
      </w:pPr>
      <w:r>
        <w:rPr>
          <w:bCs/>
          <w:b/>
        </w:rPr>
        <w:t xml:space="preserve">Account Name:</w:t>
      </w:r>
      <w:r>
        <w:t xml:space="preserve"> </w:t>
      </w:r>
      <w:r>
        <w:t xml:space="preserve">Judge Legal &amp; Judicial Services Ltd</w:t>
      </w:r>
    </w:p>
    <w:p>
      <w:pPr>
        <w:pStyle w:val="BodyText"/>
      </w:pPr>
      <w:r>
        <w:rPr>
          <w:bCs/>
          <w:b/>
        </w:rPr>
        <w:t xml:space="preserve">Account Number:</w:t>
      </w:r>
      <w:r>
        <w:t xml:space="preserve"> </w:t>
      </w:r>
      <w:r>
        <w:t xml:space="preserve">01-0456-7890123-00</w:t>
      </w:r>
    </w:p>
    <w:p>
      <w:pPr>
        <w:pStyle w:val="BodyText"/>
      </w:pPr>
      <w:r>
        <w:rPr>
          <w:bCs/>
          <w:b/>
        </w:rPr>
        <w:t xml:space="preserve">BSB/Sort Code:</w:t>
      </w:r>
      <w:r>
        <w:t xml:space="preserve"> </w:t>
      </w:r>
      <w:r>
        <w:t xml:space="preserve">01-0456 (ANZ Wellington)</w:t>
      </w:r>
    </w:p>
    <w:p>
      <w:pPr>
        <w:pStyle w:val="BodyText"/>
      </w:pPr>
      <w:r>
        <w:rPr>
          <w:bCs/>
          <w:b/>
        </w:rPr>
        <w:t xml:space="preserve">Reference:</w:t>
      </w:r>
      <w:r>
        <w:t xml:space="preserve"> </w:t>
      </w:r>
      <w:r>
        <w:t xml:space="preserve">JLS-WGN-2025-0047</w:t>
      </w:r>
    </w:p>
    <w:p>
      <w:pPr>
        <w:pStyle w:val="BodyText"/>
      </w:pPr>
      <w:r>
        <w:rPr>
          <w:bCs/>
          <w:b/>
        </w:rPr>
        <w:t xml:space="preserve">Payment Method:</w:t>
      </w:r>
      <w:r>
        <w:t xml:space="preserve"> </w:t>
      </w:r>
      <w:r>
        <w:t xml:space="preserve">Electronic Funds Transfer (EFT) via New Zealand banking system, or cheque payable to "Judge Legal &amp; Judicial Services Ltd" posted to the Wellington address above.</w:t>
      </w:r>
    </w:p>
    <w:p>
      <w:pPr>
        <w:pStyle w:val="BodyText"/>
      </w:pPr>
      <w:r>
        <w:rPr>
          <w:bCs/>
          <w:b/>
        </w:rPr>
        <w:t xml:space="preserve">Due Date:</w:t>
      </w:r>
      <w:r>
        <w:t xml:space="preserve"> </w:t>
      </w:r>
      <w:r>
        <w:t xml:space="preserve">14 July 2025 (30 days from issue date, in accordance with New Zealand commercial invoicing standards).</w:t>
      </w:r>
    </w:p>
    <w:p>
      <w:pPr>
        <w:pStyle w:val="BodyText"/>
      </w:pPr>
      <w:r>
        <w:rPr>
          <w:bCs/>
          <w:b/>
        </w:rPr>
        <w:t xml:space="preserve">Overdue Interest:</w:t>
      </w:r>
      <w:r>
        <w:t xml:space="preserve"> </w:t>
      </w:r>
      <w:r>
        <w:t xml:space="preserve">Interest at 10% per annum may be applied to overdue amounts in accordance with the New Zealand Consumer Guarantees Act 1993 and applicable commercial terms.</w:t>
      </w:r>
    </w:p>
    <w:bookmarkEnd w:id="24"/>
    <w:bookmarkStart w:id="25" w:name="important-notes-terms-of-service"/>
    <w:p>
      <w:pPr>
        <w:pStyle w:val="Heading3"/>
      </w:pPr>
      <w:r>
        <w:t xml:space="preserve">Important Notes &amp; Terms of Service</w:t>
      </w:r>
    </w:p>
    <w:p>
      <w:pPr>
        <w:pStyle w:val="FirstParagraph"/>
      </w:pPr>
      <w:r>
        <w:t xml:space="preserve">This invoice is issued by Judge Legal &amp; Judicial Services Ltd, a registered company in New Zealand, operating from its principal office in Wellington, the capital city of New Zealand. All judicial and legal services described herein were rendered in accordance with New Zealand law, including but not limited to the Judicature Act 2016, the High Court Rules 2016, and the District Courts Rules 2014.</w:t>
      </w:r>
    </w:p>
    <w:p>
      <w:pPr>
        <w:numPr>
          <w:ilvl w:val="0"/>
          <w:numId w:val="1001"/>
        </w:numPr>
        <w:pStyle w:val="Compact"/>
      </w:pPr>
      <w:r>
        <w:t xml:space="preserve">All amounts are quoted and payable in New Zealand Dollars (NZD). GST at the current New Zealand rate of 15% has been applied as required by the Inland Revenue Department (IRD) of New Zealand.</w:t>
      </w:r>
    </w:p>
    <w:p>
      <w:pPr>
        <w:numPr>
          <w:ilvl w:val="0"/>
          <w:numId w:val="1001"/>
        </w:numPr>
        <w:pStyle w:val="Compact"/>
      </w:pPr>
      <w:r>
        <w:t xml:space="preserve">Judge Legal &amp; Judicial Services Ltd is registered for Goods and Services Tax (GST) in New Zealand under GST number 123-456-789. This invoice is issued in compliance with IRD requirements for taxable supplies in New Zealand.</w:t>
      </w:r>
    </w:p>
    <w:p>
      <w:pPr>
        <w:numPr>
          <w:ilvl w:val="0"/>
          <w:numId w:val="1001"/>
        </w:numPr>
        <w:pStyle w:val="Compact"/>
      </w:pPr>
      <w:r>
        <w:t xml:space="preserve">The services provided by Judge and the associated legal team were conducted in Wellington, New Zealand, and are subject to the jurisdiction of the New Zealand courts. Any disputes arising from this invoice or the services rendered shall be governed by the laws of New Zealand and resolved in the courts of Wellington.</w:t>
      </w:r>
    </w:p>
    <w:p>
      <w:pPr>
        <w:numPr>
          <w:ilvl w:val="0"/>
          <w:numId w:val="1001"/>
        </w:numPr>
        <w:pStyle w:val="Compact"/>
      </w:pPr>
      <w:r>
        <w:t xml:space="preserve">Please retain this invoice for your records. In accordance with New Zealand tax law, businesses must retain records of all invoices and receipts for a minimum of seven (7) years.</w:t>
      </w:r>
    </w:p>
    <w:p>
      <w:pPr>
        <w:numPr>
          <w:ilvl w:val="0"/>
          <w:numId w:val="1001"/>
        </w:numPr>
        <w:pStyle w:val="Compact"/>
      </w:pPr>
      <w:r>
        <w:t xml:space="preserve">For queries regarding this invoice or the judicial services rendered, please contact the billing office of Judge Legal &amp; Judicial Services Ltd in Wellington at billing@judgelegal.co.nz or by telephone on +64 4 472 8800 during normal New Zealand business hours (Monday to Friday, 9:00 AM to 5:00 PM NZST).</w:t>
      </w:r>
    </w:p>
    <w:bookmarkEnd w:id="25"/>
    <w:p>
      <w:pPr>
        <w:pStyle w:val="FirstParagraph"/>
      </w:pPr>
      <w:r>
        <w:rPr>
          <w:bCs/>
          <w:b/>
        </w:rPr>
        <w:t xml:space="preserve">JUDGE LEGAL &amp; JUDICIAL SERVICES LTD</w:t>
      </w:r>
      <w:r>
        <w:t xml:space="preserve"> </w:t>
      </w:r>
      <w:r>
        <w:t xml:space="preserve">| Level 12, 125 Featherston Street, Wellington CBD, Wellington 6011, New Zealand</w:t>
      </w:r>
    </w:p>
    <w:p>
      <w:pPr>
        <w:pStyle w:val="BodyText"/>
      </w:pPr>
      <w:r>
        <w:t xml:space="preserve">NZBN: 9429045678901 | GST: 123-456-789 | Phone: +64 4 472 8800 | Email: billing@judgelegal.co.nz</w:t>
      </w:r>
    </w:p>
    <w:p>
      <w:pPr>
        <w:pStyle w:val="BodyText"/>
      </w:pPr>
      <w:r>
        <w:t xml:space="preserve">This invoice was generated electronically and is valid without a physical signature. It constitutes a legally binding document under New Zealand law.</w:t>
      </w:r>
    </w:p>
    <w:p>
      <w:pPr>
        <w:pStyle w:val="BodyText"/>
      </w:pPr>
      <w:r>
        <w:t xml:space="preserve">Thank you for engaging the services of Judge Legal &amp; Judicial Services in Wellington, New Zealand. We value your continued trust and partnership.</w:t>
      </w:r>
    </w:p>
    <w:p>
      <w:pPr>
        <w:pStyle w:val="BodyText"/>
      </w:pPr>
      <w:r>
        <w:t xml:space="preserve">Invoice JLS-WGN-2025-0047 | Issued: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Legal &amp; Judicial Services - Wellington, New Zealand</dc:title>
  <dc:creator/>
  <dc:language>en</dc:language>
  <cp:keywords/>
  <dcterms:created xsi:type="dcterms:W3CDTF">2026-10-10T07:36:51Z</dcterms:created>
  <dcterms:modified xsi:type="dcterms:W3CDTF">2026-10-10T07:36:51Z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