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Judge</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Official Invoice for Judicial and Legal Advisory Services Rendered by a Judge in Pakistan Karachi</w:t>
      </w:r>
    </w:p>
    <w:p>
      <w:pPr>
        <w:pStyle w:val="BodyText"/>
      </w:pPr>
      <w:r>
        <w:t xml:space="preserve">Invoice No: PKR-KHI-2025-04782</w:t>
      </w:r>
    </w:p>
    <w:bookmarkEnd w:id="20"/>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Pakistani Rupee (PKR)</w:t>
      </w:r>
    </w:p>
    <w:p>
      <w:pPr>
        <w:pStyle w:val="BodyText"/>
      </w:pPr>
      <w:r>
        <w:t xml:space="preserve">Jurisdiction</w:t>
      </w:r>
    </w:p>
    <w:p>
      <w:pPr>
        <w:pStyle w:val="BodyText"/>
      </w:pPr>
      <w:r>
        <w:t xml:space="preserve">Pakistan Karachi</w:t>
      </w:r>
    </w:p>
    <w:bookmarkStart w:id="21" w:name="service-provider-judge"/>
    <w:p>
      <w:pPr>
        <w:pStyle w:val="Heading3"/>
      </w:pPr>
      <w:r>
        <w:t xml:space="preserve">Service Provider (Judge)</w:t>
      </w:r>
    </w:p>
    <w:p>
      <w:pPr>
        <w:pStyle w:val="FirstParagraph"/>
      </w:pPr>
      <w:r>
        <w:rPr>
          <w:bCs/>
          <w:b/>
        </w:rPr>
        <w:t xml:space="preserve">Honorable Judge Muhammad Ali Raza Khan</w:t>
      </w:r>
    </w:p>
    <w:p>
      <w:pPr>
        <w:pStyle w:val="BodyText"/>
      </w:pPr>
      <w:r>
        <w:t xml:space="preserve">Retired Judge, Sindh High Court</w:t>
      </w:r>
    </w:p>
    <w:p>
      <w:pPr>
        <w:pStyle w:val="BodyText"/>
      </w:pPr>
      <w:r>
        <w:t xml:space="preserve">Office: 42-B, Clifton Block 5, Karachi</w:t>
      </w:r>
    </w:p>
    <w:p>
      <w:pPr>
        <w:pStyle w:val="BodyText"/>
      </w:pPr>
      <w:r>
        <w:t xml:space="preserve">Pakistan Karachi, Sindh 75600</w:t>
      </w:r>
    </w:p>
    <w:p>
      <w:pPr>
        <w:pStyle w:val="BodyText"/>
      </w:pPr>
      <w:r>
        <w:t xml:space="preserve">NIC No: 35202-1234567-8</w:t>
      </w:r>
    </w:p>
    <w:p>
      <w:pPr>
        <w:pStyle w:val="BodyText"/>
      </w:pPr>
      <w:r>
        <w:t xml:space="preserve">Bar Council Reg: Sindh/Adv/2003/4521</w:t>
      </w:r>
    </w:p>
    <w:p>
      <w:pPr>
        <w:pStyle w:val="BodyText"/>
      </w:pPr>
      <w:r>
        <w:t xml:space="preserve">Email: judge.raza.khan@karachi.pk</w:t>
      </w:r>
    </w:p>
    <w:p>
      <w:pPr>
        <w:pStyle w:val="BodyText"/>
      </w:pPr>
      <w:r>
        <w:t xml:space="preserve">Phone: +92-21-3584-XXXX</w:t>
      </w:r>
    </w:p>
    <w:bookmarkEnd w:id="21"/>
    <w:bookmarkStart w:id="22" w:name="client-bill-to"/>
    <w:p>
      <w:pPr>
        <w:pStyle w:val="Heading3"/>
      </w:pPr>
      <w:r>
        <w:t xml:space="preserve">Client / Bill To</w:t>
      </w:r>
    </w:p>
    <w:p>
      <w:pPr>
        <w:pStyle w:val="FirstParagraph"/>
      </w:pPr>
      <w:r>
        <w:rPr>
          <w:bCs/>
          <w:b/>
        </w:rPr>
        <w:t xml:space="preserve">Al-Hamd Legal &amp; Corporate Services (Pvt.) Ltd.</w:t>
      </w:r>
    </w:p>
    <w:p>
      <w:pPr>
        <w:pStyle w:val="BodyText"/>
      </w:pPr>
      <w:r>
        <w:t xml:space="preserve">18-A, I.I. Chundrigar Road</w:t>
      </w:r>
    </w:p>
    <w:p>
      <w:pPr>
        <w:pStyle w:val="BodyText"/>
      </w:pPr>
      <w:r>
        <w:t xml:space="preserve">Shahrah-e-Faisal, Karachi</w:t>
      </w:r>
    </w:p>
    <w:p>
      <w:pPr>
        <w:pStyle w:val="BodyText"/>
      </w:pPr>
      <w:r>
        <w:t xml:space="preserve">Pakistan Karachi, Sindh 75500</w:t>
      </w:r>
    </w:p>
    <w:p>
      <w:pPr>
        <w:pStyle w:val="BodyText"/>
      </w:pPr>
      <w:r>
        <w:t xml:space="preserve">NTN: 7845123-6</w:t>
      </w:r>
    </w:p>
    <w:p>
      <w:pPr>
        <w:pStyle w:val="BodyText"/>
      </w:pPr>
      <w:r>
        <w:t xml:space="preserve">STRN: 007845123-6001</w:t>
      </w:r>
    </w:p>
    <w:p>
      <w:pPr>
        <w:pStyle w:val="BodyText"/>
      </w:pPr>
      <w:r>
        <w:t xml:space="preserve">Reference: Client File No. ALC/2025/0891</w:t>
      </w:r>
    </w:p>
    <w:bookmarkEnd w:id="22"/>
    <w:bookmarkStart w:id="25" w:name="Xbc4acd98a53d0a62e110352961b7a62b45dd277"/>
    <w:p>
      <w:pPr>
        <w:pStyle w:val="Heading2"/>
      </w:pPr>
      <w:r>
        <w:t xml:space="preserve">Description of Judicial Services Rendered by the Judge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Preparation and review of judicial opinion letter regarding commercial arbitration dispute under the Arbitration Act, 1940, as applicable in Pakistan Karachi courts.</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Attendance and presiding over a private mediation session at the Judge's chambers in Clifton, Pakistan Karachi, for resolution of a property boundary dispute between two parties.</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Drafting of a comprehensive legal memorandum on corporate governance compliance in accordance with the Companies Act, 2017, and SECP regulations applicable in Pakistan Karachi.</w:t>
            </w:r>
          </w:p>
        </w:tc>
        <w:tc>
          <w:tcPr/>
          <w:p>
            <w:pPr>
              <w:pStyle w:val="Compact"/>
              <w:jc w:val="left"/>
            </w:pPr>
            <w:r>
              <w:t xml:space="preserve">08 Jun 2025</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Conducting a legal training workshop for in-house counsel of the client firm on recent Supreme Court of Pakistan judgments and their implications for commercial litigation in Pakistan Karachi.</w:t>
            </w:r>
          </w:p>
        </w:tc>
        <w:tc>
          <w:tcPr/>
          <w:p>
            <w:pPr>
              <w:pStyle w:val="Compact"/>
              <w:jc w:val="left"/>
            </w:pPr>
            <w:r>
              <w:t xml:space="preserve">10 Jun 2025</w:t>
            </w:r>
          </w:p>
        </w:tc>
        <w:tc>
          <w:tcPr/>
          <w:p>
            <w:pPr>
              <w:pStyle w:val="Compact"/>
              <w:jc w:val="left"/>
            </w:pPr>
            <w:r>
              <w:t xml:space="preserve">3.5</w:t>
            </w:r>
          </w:p>
        </w:tc>
        <w:tc>
          <w:tcPr/>
          <w:p>
            <w:pPr>
              <w:pStyle w:val="Compact"/>
              <w:jc w:val="left"/>
            </w:pPr>
            <w:r>
              <w:t xml:space="preserve">35,000</w:t>
            </w:r>
          </w:p>
        </w:tc>
        <w:tc>
          <w:tcPr/>
          <w:p>
            <w:pPr>
              <w:pStyle w:val="Compact"/>
              <w:jc w:val="left"/>
            </w:pPr>
            <w:r>
              <w:t xml:space="preserve">122,500</w:t>
            </w:r>
          </w:p>
        </w:tc>
      </w:tr>
      <w:tr>
        <w:tc>
          <w:tcPr/>
          <w:p>
            <w:pPr>
              <w:pStyle w:val="Compact"/>
              <w:jc w:val="left"/>
            </w:pPr>
            <w:r>
              <w:t xml:space="preserve">5</w:t>
            </w:r>
          </w:p>
        </w:tc>
        <w:tc>
          <w:tcPr/>
          <w:p>
            <w:pPr>
              <w:pStyle w:val="Compact"/>
              <w:jc w:val="left"/>
            </w:pPr>
            <w:r>
              <w:t xml:space="preserve">Review and certification of a 240-page contract agreement for a real estate development project in DHA Phase 8, Pakistan Karachi, including risk assessment and clause-by-clause judicial commentary.</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Issuance of a formal judicial advisory opinion on the enforceability of foreign arbitral awards in Pakistan Karachi under the New York Convention, 1958, as incorporated into Pakistani law.</w:t>
            </w:r>
          </w:p>
        </w:tc>
        <w:tc>
          <w:tcPr/>
          <w:p>
            <w:pPr>
              <w:pStyle w:val="Compact"/>
              <w:jc w:val="left"/>
            </w:pPr>
            <w:r>
              <w:t xml:space="preserve">14 Jun 2025</w:t>
            </w:r>
          </w:p>
        </w:tc>
        <w:tc>
          <w:tcPr/>
          <w:p>
            <w:pPr>
              <w:pStyle w:val="Compact"/>
              <w:jc w:val="left"/>
            </w:pPr>
            <w:r>
              <w:t xml:space="preserve">5.0</w:t>
            </w:r>
          </w:p>
        </w:tc>
        <w:tc>
          <w:tcPr/>
          <w:p>
            <w:pPr>
              <w:pStyle w:val="Compact"/>
              <w:jc w:val="left"/>
            </w:pPr>
            <w:r>
              <w:t xml:space="preserve">28,000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908,500</w:t>
            </w:r>
          </w:p>
        </w:tc>
      </w:tr>
      <w:tr>
        <w:tc>
          <w:tcPr/>
          <w:p>
            <w:pPr>
              <w:pStyle w:val="Compact"/>
              <w:jc w:val="left"/>
            </w:pPr>
            <w:r>
              <w:t xml:space="preserve">Sales Tax (18% as per Sindh FBR, Pakistan Karachi)</w:t>
            </w:r>
          </w:p>
        </w:tc>
        <w:tc>
          <w:tcPr/>
          <w:p>
            <w:pPr>
              <w:pStyle w:val="Compact"/>
              <w:jc w:val="right"/>
            </w:pPr>
            <w:r>
              <w:t xml:space="preserve">PKR 163,530</w:t>
            </w:r>
          </w:p>
        </w:tc>
      </w:tr>
      <w:tr>
        <w:tc>
          <w:tcPr/>
          <w:p>
            <w:pPr>
              <w:pStyle w:val="Compact"/>
              <w:jc w:val="left"/>
            </w:pPr>
            <w:r>
              <w:t xml:space="preserve">Withholding Tax (5% per Income Tax Ordinance, 2001)</w:t>
            </w:r>
          </w:p>
        </w:tc>
        <w:tc>
          <w:tcPr/>
          <w:p>
            <w:pPr>
              <w:pStyle w:val="Compact"/>
              <w:jc w:val="right"/>
            </w:pPr>
            <w:r>
              <w:t xml:space="preserve">PKR 45,425</w:t>
            </w:r>
          </w:p>
        </w:tc>
      </w:tr>
      <w:tr>
        <w:tc>
          <w:tcPr/>
          <w:p>
            <w:pPr>
              <w:pStyle w:val="Compact"/>
              <w:jc w:val="left"/>
            </w:pPr>
            <w:r>
              <w:t xml:space="preserve">Professional Fee Surcharge (2%)</w:t>
            </w:r>
          </w:p>
        </w:tc>
        <w:tc>
          <w:tcPr/>
          <w:p>
            <w:pPr>
              <w:pStyle w:val="Compact"/>
              <w:jc w:val="right"/>
            </w:pPr>
            <w:r>
              <w:t xml:space="preserve">PKR 18,170</w:t>
            </w:r>
          </w:p>
        </w:tc>
      </w:tr>
      <w:tr>
        <w:tc>
          <w:tcPr/>
          <w:p>
            <w:pPr>
              <w:pStyle w:val="Compact"/>
              <w:jc w:val="left"/>
            </w:pPr>
            <w:r>
              <w:t xml:space="preserve">GRAND TOTAL DUE</w:t>
            </w:r>
          </w:p>
        </w:tc>
        <w:tc>
          <w:tcPr/>
          <w:p>
            <w:pPr>
              <w:pStyle w:val="Compact"/>
              <w:jc w:val="right"/>
            </w:pPr>
            <w:r>
              <w:t xml:space="preserve">PKR 1,045,175</w:t>
            </w:r>
          </w:p>
        </w:tc>
      </w:tr>
    </w:tbl>
    <w:bookmarkStart w:id="23" w:name="payment-terms-and-invoice-conditions"/>
    <w:p>
      <w:pPr>
        <w:pStyle w:val="Heading3"/>
      </w:pPr>
      <w:r>
        <w:t xml:space="preserve">Payment Terms and Invoice Conditions</w:t>
      </w:r>
    </w:p>
    <w:p>
      <w:pPr>
        <w:numPr>
          <w:ilvl w:val="0"/>
          <w:numId w:val="1001"/>
        </w:numPr>
        <w:pStyle w:val="Compact"/>
      </w:pPr>
      <w:r>
        <w:t xml:space="preserve">This Invoice must be settled in full within fifteen (15) calendar days from the date of issuance. Payment is to be made via bank transfer to the account of the Judge as detailed below.</w:t>
      </w:r>
    </w:p>
    <w:p>
      <w:pPr>
        <w:numPr>
          <w:ilvl w:val="0"/>
          <w:numId w:val="1001"/>
        </w:numPr>
        <w:pStyle w:val="Compact"/>
      </w:pPr>
      <w:r>
        <w:t xml:space="preserve">Bank: National Bank of Pakistan, Clifton Branch, Pakistan Karachi. Account Title: Hon. Judge Muhammad Ali Raza Khan. IBAN: PK00 NBPA 0000 0000 0000 0000.</w:t>
      </w:r>
    </w:p>
    <w:p>
      <w:pPr>
        <w:numPr>
          <w:ilvl w:val="0"/>
          <w:numId w:val="1001"/>
        </w:numPr>
        <w:pStyle w:val="Compact"/>
      </w:pPr>
      <w:r>
        <w:t xml:space="preserve">Failure to remit payment by the due date stated on this Invoice shall attract a late payment penalty of 1.5% per month, calculated on the outstanding balance, in accordance with the commercial practices of Pakistan Karachi.</w:t>
      </w:r>
    </w:p>
    <w:p>
      <w:pPr>
        <w:numPr>
          <w:ilvl w:val="0"/>
          <w:numId w:val="1001"/>
        </w:numPr>
        <w:pStyle w:val="Compact"/>
      </w:pPr>
      <w:r>
        <w:t xml:space="preserve">All services rendered by the Judge are strictly confidential and governed by the legal professional privilege recognized under the law of Pakistan. No portion of this Invoice or the underlying services may be disclosed to third parties without written consent.</w:t>
      </w:r>
    </w:p>
    <w:p>
      <w:pPr>
        <w:numPr>
          <w:ilvl w:val="0"/>
          <w:numId w:val="1001"/>
        </w:numPr>
        <w:pStyle w:val="Compact"/>
      </w:pPr>
      <w:r>
        <w:t xml:space="preserve">This Invoice constitutes a final and binding record of the judicial and legal advisory services provided. Any disputes arising from this Invoice shall be subject to the exclusive jurisdiction of the courts of Pakistan Karachi.</w:t>
      </w:r>
    </w:p>
    <w:p>
      <w:pPr>
        <w:numPr>
          <w:ilvl w:val="0"/>
          <w:numId w:val="1001"/>
        </w:numPr>
        <w:pStyle w:val="Compact"/>
      </w:pPr>
      <w:r>
        <w:t xml:space="preserve">The Judge reserves the right to withhold further services until full payment of this Invoice is received and verified in the designated bank account.</w:t>
      </w:r>
    </w:p>
    <w:p>
      <w:pPr>
        <w:numPr>
          <w:ilvl w:val="0"/>
          <w:numId w:val="1001"/>
        </w:numPr>
        <w:pStyle w:val="Compact"/>
      </w:pPr>
      <w:r>
        <w:t xml:space="preserve">Tax calculations on this Invoice are based on the prevailing rates of the Federal Board of Revenue (FBR) and the Sindh Board of Revenue as applicable in Pakistan Karachi for the financial year 2024-2025.</w:t>
      </w:r>
    </w:p>
    <w:bookmarkEnd w:id="23"/>
    <w:bookmarkStart w:id="24" w:name="declaration-and-certification"/>
    <w:p>
      <w:pPr>
        <w:pStyle w:val="Heading3"/>
      </w:pPr>
      <w:r>
        <w:t xml:space="preserve">Declaration and Certification</w:t>
      </w:r>
    </w:p>
    <w:p>
      <w:pPr>
        <w:pStyle w:val="FirstParagraph"/>
      </w:pPr>
      <w:r>
        <w:t xml:space="preserve">I, the undersigned Judge, hereby certify that the services itemized in this Invoice were personally rendered by me in my capacity as a retired Judge of the Sindh High Court, Pakistan Karachi. All work was performed in accordance with the ethical standards prescribed by the Bar Council of Sindh and the Code of Professional Conduct applicable to judicial officers in Pakistan Karachi. This Invoice is issued in good faith and represents a true and accurate account of the professional services delivered to the client during the period specified herein.</w:t>
      </w:r>
    </w:p>
    <w:p>
      <w:pPr>
        <w:pStyle w:val="BodyText"/>
      </w:pPr>
      <w:r>
        <w:t xml:space="preserve">Signed: ___________________________</w:t>
      </w:r>
    </w:p>
    <w:p>
      <w:pPr>
        <w:pStyle w:val="BodyText"/>
      </w:pPr>
      <w:r>
        <w:t xml:space="preserve">Honorable Judge Muhammad Ali Raza Khan</w:t>
      </w:r>
    </w:p>
    <w:p>
      <w:pPr>
        <w:pStyle w:val="BodyText"/>
      </w:pPr>
      <w:r>
        <w:t xml:space="preserve">Retired Judge, Sindh High Court, Pakistan Karachi</w:t>
      </w:r>
    </w:p>
    <w:p>
      <w:pPr>
        <w:pStyle w:val="BodyText"/>
      </w:pPr>
      <w:r>
        <w:t xml:space="preserve">Date: 15 June 2025</w:t>
      </w:r>
    </w:p>
    <w:bookmarkEnd w:id="24"/>
    <w:p>
      <w:pPr>
        <w:pStyle w:val="BodyText"/>
      </w:pPr>
      <w:r>
        <w:t xml:space="preserve">[ OFFICIAL STAMP OF THE JUDGE'S OFFICE, PAKISTAN KARACHI ]</w:t>
      </w:r>
    </w:p>
    <w:p>
      <w:pPr>
        <w:pStyle w:val="BodyText"/>
      </w:pPr>
      <w:r>
        <w:t xml:space="preserve">Invoice Verified &amp; Authorized</w:t>
      </w:r>
    </w:p>
    <w:p>
      <w:pPr>
        <w:pStyle w:val="BodyText"/>
      </w:pPr>
      <w:r>
        <w:rPr>
          <w:bCs/>
          <w:b/>
        </w:rPr>
        <w:t xml:space="preserve">Invoice</w:t>
      </w:r>
      <w:r>
        <w:t xml:space="preserve"> </w:t>
      </w:r>
      <w:r>
        <w:t xml:space="preserve">No: PKR-KHI-2025-04782 | Issued in</w:t>
      </w:r>
      <w:r>
        <w:t xml:space="preserve"> </w:t>
      </w:r>
      <w:r>
        <w:rPr>
          <w:bCs/>
          <w:b/>
        </w:rPr>
        <w:t xml:space="preserve">Pakistan Karachi</w:t>
      </w:r>
      <w:r>
        <w:t xml:space="preserve"> </w:t>
      </w:r>
      <w:r>
        <w:t xml:space="preserve">| Service Provider:</w:t>
      </w:r>
      <w:r>
        <w:t xml:space="preserve"> </w:t>
      </w:r>
      <w:r>
        <w:rPr>
          <w:bCs/>
          <w:b/>
        </w:rPr>
        <w:t xml:space="preserve">Judge</w:t>
      </w:r>
      <w:r>
        <w:t xml:space="preserve"> </w:t>
      </w:r>
      <w:r>
        <w:t xml:space="preserve">Muhammad Ali Raza Khan</w:t>
      </w:r>
    </w:p>
    <w:p>
      <w:pPr>
        <w:pStyle w:val="BodyText"/>
      </w:pPr>
      <w:r>
        <w:t xml:space="preserve">This document is a legally binding Invoice for professional judicial services. It is governed by the laws of the Islamic Republic of Pakistan and the jurisdiction of Pakistan Karachi.</w:t>
      </w:r>
    </w:p>
    <w:p>
      <w:pPr>
        <w:pStyle w:val="BodyText"/>
      </w:pPr>
      <w:r>
        <w:t xml:space="preserve">For queries regarding this Invoice, please contact the Judge's office at the address stated above during business hours (Monday to Friday, 10:00 AM to 4:00 PM, Pakistan Standard Time).</w:t>
      </w:r>
    </w:p>
    <w:p>
      <w:pPr>
        <w:pStyle w:val="BodyText"/>
      </w:pPr>
      <w:r>
        <w:t xml:space="preserve">© 2025 Office of Hon. Judge Muhammad Ali Raza Khan, Pakistan Karachi. All rights reserved. This Invoice is valid only with the original signature and official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Judge - Pakistan Karachi</dc:title>
  <dc:creator/>
  <dc:language>en</dc:language>
  <cp:keywords/>
  <dcterms:created xsi:type="dcterms:W3CDTF">2026-10-10T06:53:31Z</dcterms:created>
  <dcterms:modified xsi:type="dcterms:W3CDTF">2026-10-10T06:53:31Z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