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&amp;</w:t>
      </w:r>
      <w:r>
        <w:t xml:space="preserve"> </w:t>
      </w:r>
      <w:r>
        <w:t xml:space="preserve">Arbitration</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judge"/>
    <w:p>
      <w:pPr>
        <w:pStyle w:val="Heading1"/>
      </w:pPr>
      <w:r>
        <w:t xml:space="preserve">JUDGE</w:t>
      </w:r>
    </w:p>
    <w:p>
      <w:pPr>
        <w:pStyle w:val="FirstParagraph"/>
      </w:pPr>
      <w:r>
        <w:t xml:space="preserve">Legal Arbitration &amp; Dispute Resolution Services</w:t>
      </w:r>
    </w:p>
    <w:p>
      <w:pPr>
        <w:pStyle w:val="BodyText"/>
      </w:pPr>
      <w:r>
        <w:t xml:space="preserve">12 Tverskaya Street, Building 7, Floor 14</w:t>
      </w:r>
    </w:p>
    <w:p>
      <w:pPr>
        <w:pStyle w:val="BodyText"/>
      </w:pPr>
      <w:r>
        <w:t xml:space="preserve">Moscow, Russia, 125009</w:t>
      </w:r>
    </w:p>
    <w:p>
      <w:pPr>
        <w:pStyle w:val="BodyText"/>
      </w:pPr>
      <w:r>
        <w:t xml:space="preserve">Taxpayer ID (INN): 7706458921</w:t>
      </w:r>
    </w:p>
    <w:p>
      <w:pPr>
        <w:pStyle w:val="BodyText"/>
      </w:pPr>
      <w:r>
        <w:t xml:space="preserve">Registration Number (OGRN): 1157746321098</w:t>
      </w:r>
    </w:p>
    <w:p>
      <w:pPr>
        <w:pStyle w:val="BodyText"/>
      </w:pPr>
      <w:r>
        <w:t xml:space="preserve">Phone: +7 (495) 784-3210</w:t>
      </w:r>
    </w:p>
    <w:p>
      <w:pPr>
        <w:pStyle w:val="BodyText"/>
      </w:pPr>
      <w:r>
        <w:t xml:space="preserve">Email: billing@judge-moscow.ru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JUDGE-2025-00487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Russia Moscow</w:t>
      </w:r>
    </w:p>
    <w:bookmarkEnd w:id="21"/>
    <w:bookmarkStart w:id="22" w:name="billed-by-service-provider"/>
    <w:p>
      <w:pPr>
        <w:pStyle w:val="Heading3"/>
      </w:pPr>
      <w:r>
        <w:t xml:space="preserve">Billed By (Service Provider)</w:t>
      </w:r>
    </w:p>
    <w:p>
      <w:pPr>
        <w:pStyle w:val="FirstParagraph"/>
      </w:pPr>
      <w:r>
        <w:rPr>
          <w:bCs/>
          <w:b/>
        </w:rPr>
        <w:t xml:space="preserve">JUDGE Legal Arbitration &amp; Dispute Resolution Services LLC</w:t>
      </w:r>
    </w:p>
    <w:p>
      <w:pPr>
        <w:pStyle w:val="BodyText"/>
      </w:pPr>
      <w:r>
        <w:t xml:space="preserve">12 Tverskaya Street, Building 7, Floor 14</w:t>
      </w:r>
    </w:p>
    <w:p>
      <w:pPr>
        <w:pStyle w:val="BodyText"/>
      </w:pPr>
      <w:r>
        <w:t xml:space="preserve">Moscow, Russia, 125009</w:t>
      </w:r>
    </w:p>
    <w:p>
      <w:pPr>
        <w:pStyle w:val="BodyText"/>
      </w:pPr>
      <w:r>
        <w:t xml:space="preserve">Bank: Sberbank, Moscow Branch</w:t>
      </w:r>
    </w:p>
    <w:p>
      <w:pPr>
        <w:pStyle w:val="BodyText"/>
      </w:pPr>
      <w:r>
        <w:t xml:space="preserve">Account: 40702810400000012345</w:t>
      </w:r>
    </w:p>
    <w:p>
      <w:pPr>
        <w:pStyle w:val="BodyText"/>
      </w:pPr>
      <w:r>
        <w:t xml:space="preserve">BIC: 044525225</w:t>
      </w:r>
    </w:p>
    <w:p>
      <w:pPr>
        <w:pStyle w:val="BodyText"/>
      </w:pPr>
      <w:r>
        <w:t xml:space="preserve">SWIFT: SABRMMMS</w:t>
      </w:r>
    </w:p>
    <w:bookmarkEnd w:id="22"/>
    <w:bookmarkStart w:id="23" w:name="billed-to-client"/>
    <w:p>
      <w:pPr>
        <w:pStyle w:val="Heading3"/>
      </w:pPr>
      <w:r>
        <w:t xml:space="preserve">Billed To (Client)</w:t>
      </w:r>
    </w:p>
    <w:p>
      <w:pPr>
        <w:pStyle w:val="FirstParagraph"/>
      </w:pPr>
      <w:r>
        <w:rPr>
          <w:bCs/>
          <w:b/>
        </w:rPr>
        <w:t xml:space="preserve">Volga Industrial Holdings JSC</w:t>
      </w:r>
    </w:p>
    <w:p>
      <w:pPr>
        <w:pStyle w:val="BodyText"/>
      </w:pPr>
      <w:r>
        <w:t xml:space="preserve">45 Leningradsky Prospekt, Office 2100</w:t>
      </w:r>
    </w:p>
    <w:p>
      <w:pPr>
        <w:pStyle w:val="BodyText"/>
      </w:pPr>
      <w:r>
        <w:t xml:space="preserve">Moscow, Russia, 125167</w:t>
      </w:r>
    </w:p>
    <w:p>
      <w:pPr>
        <w:pStyle w:val="BodyText"/>
      </w:pPr>
      <w:r>
        <w:t xml:space="preserve">Taxpayer ID (INN): 7714982345</w:t>
      </w:r>
    </w:p>
    <w:p>
      <w:pPr>
        <w:pStyle w:val="BodyText"/>
      </w:pPr>
      <w:r>
        <w:t xml:space="preserve">Registration Number (OGRN): 1027700123456</w:t>
      </w:r>
    </w:p>
    <w:p>
      <w:pPr>
        <w:pStyle w:val="BodyText"/>
      </w:pPr>
      <w:r>
        <w:t xml:space="preserve">Attention: Chief Financial Officer</w:t>
      </w:r>
    </w:p>
    <w:p>
      <w:pPr>
        <w:pStyle w:val="BodyText"/>
      </w:pPr>
      <w:r>
        <w:t xml:space="preserve">Email: finance@volga-industrial.ru</w:t>
      </w:r>
    </w:p>
    <w:bookmarkEnd w:id="23"/>
    <w:bookmarkStart w:id="24" w:name="X75f2fcef46bb68cb910317fa014dc3115d3ec52"/>
    <w:p>
      <w:pPr>
        <w:pStyle w:val="Heading3"/>
      </w:pPr>
      <w:r>
        <w:t xml:space="preserve">Description of Services Rendered by Judge in Moscow, Russia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J-001</w:t>
            </w:r>
          </w:p>
        </w:tc>
        <w:tc>
          <w:tcPr/>
          <w:p>
            <w:pPr>
              <w:pStyle w:val="Compact"/>
              <w:jc w:val="left"/>
            </w:pPr>
            <w:r>
              <w:t xml:space="preserve">Appointment of an independent Judge panel for commercial arbitration proceedings under the Arbitration Court of the City of Moscow. Includes three senior adjudicators specializing in corporate law and contract disputes.</w:t>
            </w:r>
          </w:p>
        </w:tc>
        <w:tc>
          <w:tcPr/>
          <w:p>
            <w:pPr>
              <w:pStyle w:val="Compact"/>
              <w:jc w:val="left"/>
            </w:pPr>
            <w:r>
              <w:t xml:space="preserve">3 sessions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J-002</w:t>
            </w:r>
          </w:p>
        </w:tc>
        <w:tc>
          <w:tcPr/>
          <w:p>
            <w:pPr>
              <w:pStyle w:val="Compact"/>
              <w:jc w:val="left"/>
            </w:pPr>
            <w:r>
              <w:t xml:space="preserve">Preparation and issuance of a binding arbitral award by the Judge panel regarding the dispute between Volga Industrial Holdings JSC and its subcontractor. Includes legal analysis, evidence review, and drafting of the final judgment document.</w:t>
            </w:r>
          </w:p>
        </w:tc>
        <w:tc>
          <w:tcPr/>
          <w:p>
            <w:pPr>
              <w:pStyle w:val="Compact"/>
              <w:jc w:val="left"/>
            </w:pPr>
            <w:r>
              <w:t xml:space="preserve">1 award</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J-003</w:t>
            </w:r>
          </w:p>
        </w:tc>
        <w:tc>
          <w:tcPr/>
          <w:p>
            <w:pPr>
              <w:pStyle w:val="Compact"/>
              <w:jc w:val="left"/>
            </w:pPr>
            <w:r>
              <w:t xml:space="preserve">Mediation and conciliation services facilitated by a certified Judge mediator registered with the Moscow Chamber of Commerce and Industry. Two full-day mediation sessions conducted at the Judge headquarters in central Moscow.</w:t>
            </w:r>
          </w:p>
        </w:tc>
        <w:tc>
          <w:tcPr/>
          <w:p>
            <w:pPr>
              <w:pStyle w:val="Compact"/>
              <w:jc w:val="left"/>
            </w:pPr>
            <w:r>
              <w:t xml:space="preserve">2 days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J-004</w:t>
            </w:r>
          </w:p>
        </w:tc>
        <w:tc>
          <w:tcPr/>
          <w:p>
            <w:pPr>
              <w:pStyle w:val="Compact"/>
              <w:jc w:val="left"/>
            </w:pPr>
            <w:r>
              <w:t xml:space="preserve">Legal consulting and advisory services provided by the Judge senior counsel team. Includes review of 47 contractual documents, risk assessment memorandum, and strategic recommendations for ongoing litigation in the Moscow Arbitration Court.</w:t>
            </w:r>
          </w:p>
        </w:tc>
        <w:tc>
          <w:tcPr/>
          <w:p>
            <w:pPr>
              <w:pStyle w:val="Compact"/>
              <w:jc w:val="left"/>
            </w:pPr>
            <w:r>
              <w:t xml:space="preserve">32 hours</w:t>
            </w:r>
          </w:p>
        </w:tc>
        <w:tc>
          <w:tcPr/>
          <w:p>
            <w:pPr>
              <w:pStyle w:val="Compact"/>
              <w:jc w:val="left"/>
            </w:pPr>
            <w:r>
              <w:t xml:space="preserve">12,500.00</w:t>
            </w:r>
          </w:p>
        </w:tc>
        <w:tc>
          <w:tcPr/>
          <w:p>
            <w:pPr>
              <w:pStyle w:val="Compact"/>
              <w:jc w:val="left"/>
            </w:pPr>
            <w:r>
              <w:t xml:space="preserve">400,000.00</w:t>
            </w:r>
          </w:p>
        </w:tc>
      </w:tr>
      <w:tr>
        <w:tc>
          <w:tcPr/>
          <w:p>
            <w:pPr>
              <w:pStyle w:val="Compact"/>
              <w:jc w:val="left"/>
            </w:pPr>
            <w:r>
              <w:t xml:space="preserve">J-005</w:t>
            </w:r>
          </w:p>
        </w:tc>
        <w:tc>
          <w:tcPr/>
          <w:p>
            <w:pPr>
              <w:pStyle w:val="Compact"/>
              <w:jc w:val="left"/>
            </w:pPr>
            <w:r>
              <w:t xml:space="preserve">Expert witness testimony and technical report preparation by a Judge-appointed forensic accountant for the commercial dispute case No. A40-12345/2025 filed with the Arbitration Court of the City of Moscow.</w:t>
            </w:r>
          </w:p>
        </w:tc>
        <w:tc>
          <w:tcPr/>
          <w:p>
            <w:pPr>
              <w:pStyle w:val="Compact"/>
              <w:jc w:val="left"/>
            </w:pPr>
            <w:r>
              <w:t xml:space="preserve">1 report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J-006</w:t>
            </w:r>
          </w:p>
        </w:tc>
        <w:tc>
          <w:tcPr/>
          <w:p>
            <w:pPr>
              <w:pStyle w:val="Compact"/>
              <w:jc w:val="left"/>
            </w:pPr>
            <w:r>
              <w:t xml:space="preserve">Administrative and logistical support for the Judge arbitration proceedings. Includes venue booking, document translation (Russian to English), courier services, and secure storage of case files at the Judge Moscow office.</w:t>
            </w:r>
          </w:p>
        </w:tc>
        <w:tc>
          <w:tcPr/>
          <w:p>
            <w:pPr>
              <w:pStyle w:val="Compact"/>
              <w:jc w:val="left"/>
            </w:pPr>
            <w:r>
              <w:t xml:space="preserve">1 package</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1,688,000.00 RUB</w:t>
            </w:r>
          </w:p>
        </w:tc>
      </w:tr>
      <w:tr>
        <w:tc>
          <w:tcPr/>
          <w:p>
            <w:pPr>
              <w:pStyle w:val="Compact"/>
              <w:jc w:val="left"/>
            </w:pPr>
            <w:r>
              <w:t xml:space="preserve">VAT (20% – Russian Federal Tax Service)</w:t>
            </w:r>
          </w:p>
        </w:tc>
        <w:tc>
          <w:tcPr/>
          <w:p>
            <w:pPr>
              <w:pStyle w:val="Compact"/>
              <w:jc w:val="left"/>
            </w:pPr>
            <w:r>
              <w:t xml:space="preserve">337,600.00 RUB</w:t>
            </w:r>
          </w:p>
        </w:tc>
      </w:tr>
      <w:tr>
        <w:tc>
          <w:tcPr/>
          <w:p>
            <w:pPr>
              <w:pStyle w:val="Compact"/>
              <w:jc w:val="left"/>
            </w:pPr>
            <w:r>
              <w:t xml:space="preserve">Discount (Loyal Client – 5%)</w:t>
            </w:r>
          </w:p>
        </w:tc>
        <w:tc>
          <w:tcPr/>
          <w:p>
            <w:pPr>
              <w:pStyle w:val="Compact"/>
              <w:jc w:val="left"/>
            </w:pPr>
            <w:r>
              <w:t xml:space="preserve">-84,400.00 RUB</w:t>
            </w:r>
          </w:p>
        </w:tc>
      </w:tr>
      <w:tr>
        <w:tc>
          <w:tcPr/>
          <w:p>
            <w:pPr>
              <w:pStyle w:val="Compact"/>
              <w:jc w:val="left"/>
            </w:pPr>
            <w:r>
              <w:t xml:space="preserve">TOTAL AMOUNT DUE</w:t>
            </w:r>
          </w:p>
        </w:tc>
        <w:tc>
          <w:tcPr/>
          <w:p>
            <w:pPr>
              <w:pStyle w:val="Compact"/>
              <w:jc w:val="left"/>
            </w:pPr>
            <w:r>
              <w:t xml:space="preserve">1,941,200.00 RUB</w:t>
            </w:r>
          </w:p>
        </w:tc>
      </w:tr>
    </w:tbl>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the account of JUDGE Legal Arbitration &amp; Dispute Resolution Services LLC at Sberbank, Moscow Branch, Russia. All payments must be made in Russian Rubles (RUB) unless otherwise agreed in writing.</w:t>
      </w:r>
    </w:p>
    <w:p>
      <w:pPr>
        <w:pStyle w:val="BodyText"/>
      </w:pPr>
      <w:r>
        <w:rPr>
          <w:bCs/>
          <w:b/>
        </w:rPr>
        <w:t xml:space="preserve">Due Date:</w:t>
      </w:r>
      <w:r>
        <w:t xml:space="preserve"> </w:t>
      </w:r>
      <w:r>
        <w:t xml:space="preserve">The full amount of this Invoice must be settled no later than 30 June 2025. Late payments shall accrue interest at the rate of 0.1% per calendar day in accordance with Article 395 of the Civil Code of the Russian Federation.</w:t>
      </w:r>
    </w:p>
    <w:p>
      <w:pPr>
        <w:pStyle w:val="BodyText"/>
      </w:pPr>
      <w:r>
        <w:rPr>
          <w:bCs/>
          <w:b/>
        </w:rPr>
        <w:t xml:space="preserve">Payment Reference:</w:t>
      </w:r>
      <w:r>
        <w:t xml:space="preserve"> </w:t>
      </w:r>
      <w:r>
        <w:t xml:space="preserve">Please include the Invoice number JUDGE-2025-00487 in the payment reference field to ensure proper accounting and reconciliation.</w:t>
      </w:r>
    </w:p>
    <w:p>
      <w:pPr>
        <w:pStyle w:val="BodyText"/>
      </w:pPr>
      <w:r>
        <w:rPr>
          <w:bCs/>
          <w:b/>
        </w:rPr>
        <w:t xml:space="preserve">Currency Note:</w:t>
      </w:r>
      <w:r>
        <w:t xml:space="preserve"> </w:t>
      </w:r>
      <w:r>
        <w:t xml:space="preserve">This Invoice is issued in Russian Rubles (RUB) in compliance with the regulations of the Central Bank of Russia and the Federal Tax Service of the Moscow region. For international clients, equivalent amounts in USD or EUR may be arranged upon written request.</w:t>
      </w:r>
    </w:p>
    <w:bookmarkEnd w:id="25"/>
    <w:bookmarkStart w:id="26" w:name="important-notes-legal-disclaimer"/>
    <w:p>
      <w:pPr>
        <w:pStyle w:val="Heading3"/>
      </w:pPr>
      <w:r>
        <w:t xml:space="preserve">Important Notes &amp; Legal Disclaimer</w:t>
      </w:r>
    </w:p>
    <w:p>
      <w:pPr>
        <w:pStyle w:val="FirstParagraph"/>
      </w:pPr>
      <w:r>
        <w:t xml:space="preserve">This Invoice is issued by JUDGE Legal Arbitration &amp; Dispute Resolution Services LLC, a duly registered legal entity operating in Moscow, Russia. All services described herein were rendered in accordance with the Federal Law on Arbitration (Commercial) Proceedings in the Russian Federation and the applicable rules of the Moscow Arbitration Court.</w:t>
      </w:r>
    </w:p>
    <w:p>
      <w:pPr>
        <w:pStyle w:val="BodyText"/>
      </w:pPr>
      <w:r>
        <w:t xml:space="preserve">The Judge panel members appointed under this engagement are independent, impartial, and bound by strict codes of professional conduct as established by the Russian Federation Bar Association. The findings and awards issued by the Judge panel are final and binding upon all parties to the dispute, subject only to the limited grounds for annulment provided under Article 119 of the Arbitration Procedure Code of the Russian Federation.</w:t>
      </w:r>
    </w:p>
    <w:p>
      <w:pPr>
        <w:pStyle w:val="BodyText"/>
      </w:pPr>
      <w:r>
        <w:t xml:space="preserve">All documents, case files, and confidential materials processed by Judge during the service period are protected under the Federal Law on Commercial Secrecy (No. 98-FZ) and the personal data protection regulations of the Russian Federation (152-FZ). Unauthorized disclosure of any information contained in this Invoice or related case documents is strictly prohibited.</w:t>
      </w:r>
    </w:p>
    <w:p>
      <w:pPr>
        <w:pStyle w:val="BodyText"/>
      </w:pPr>
      <w:r>
        <w:t xml:space="preserve">This Invoice constitutes a legally binding financial document for the purposes of tax reporting, accounting, and audit in the Russian Federation. The client is advised to retain this document for a minimum of five (5) years in compliance with the Russian Tax Code.</w:t>
      </w:r>
    </w:p>
    <w:p>
      <w:pPr>
        <w:pStyle w:val="BodyText"/>
      </w:pPr>
      <w:r>
        <w:t xml:space="preserve">For any disputes arising from this Invoice or the services rendered, the parties agree to submit to the exclusive jurisdiction of the Arbitration Court of the City of Moscow, Russia. The governing law for this Invoice and all related services is the law of the Russian Federation.</w:t>
      </w:r>
    </w:p>
    <w:bookmarkEnd w:id="26"/>
    <w:p>
      <w:pPr>
        <w:pStyle w:val="BodyText"/>
      </w:pPr>
      <w:r>
        <w:rPr>
          <w:bCs/>
          <w:b/>
        </w:rPr>
        <w:t xml:space="preserve">JUDGE Legal Arbitration &amp; Dispute Resolution Services LLC</w:t>
      </w:r>
    </w:p>
    <w:p>
      <w:pPr>
        <w:pStyle w:val="BodyText"/>
      </w:pPr>
      <w:r>
        <w:t xml:space="preserve">12 Tverskaya Street, Building 7, Floor 14, Moscow, Russia, 125009</w:t>
      </w:r>
    </w:p>
    <w:p>
      <w:pPr>
        <w:pStyle w:val="BodyText"/>
      </w:pPr>
      <w:r>
        <w:t xml:space="preserve">INN: 7706458921 | OGRN: 1157746321098 | KPP: 770601001</w:t>
      </w:r>
    </w:p>
    <w:p>
      <w:pPr>
        <w:pStyle w:val="BodyText"/>
      </w:pPr>
      <w:r>
        <w:t xml:space="preserve">Phone: +7 (495) 784-3210 | Email: billing@judge-moscow.ru | Web: www.judge-moscow.ru</w:t>
      </w:r>
    </w:p>
    <w:p>
      <w:pPr>
        <w:pStyle w:val="BodyText"/>
      </w:pPr>
      <w:r>
        <w:t xml:space="preserve">This Invoice was electronically generated and is valid without a physical signature. For verification, please contact the Judge Moscow billing department.</w:t>
      </w:r>
    </w:p>
    <w:p>
      <w:pPr>
        <w:pStyle w:val="BodyText"/>
      </w:pPr>
      <w:r>
        <w:t xml:space="preserve">© 2025 JUDGE Legal Arbitration &amp; Dispute Resolution Services LLC. All rights reserved.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&amp; Arbitration Services - Moscow, Russia</dc:title>
  <dc:creator/>
  <dc:language>en</dc:language>
  <cp:keywords/>
  <dcterms:created xsi:type="dcterms:W3CDTF">2026-10-10T11:30:56Z</dcterms:created>
  <dcterms:modified xsi:type="dcterms:W3CDTF">2026-10-10T11:30:56Z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