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Judicial</w:t>
      </w:r>
      <w:r>
        <w:t xml:space="preserve"> </w:t>
      </w:r>
      <w:r>
        <w:t xml:space="preserve">Services</w:t>
      </w:r>
      <w:r>
        <w:t xml:space="preserve"> </w:t>
      </w:r>
      <w:r>
        <w:t xml:space="preserve">-</w:t>
      </w:r>
      <w:r>
        <w:t xml:space="preserve"> </w:t>
      </w:r>
      <w:r>
        <w:t xml:space="preserve">Dakar,</w:t>
      </w:r>
      <w:r>
        <w:t xml:space="preserve"> </w:t>
      </w:r>
      <w:r>
        <w:t xml:space="preserve">Senegal</w:t>
      </w:r>
    </w:p>
    <w:bookmarkStart w:id="20" w:name="invoice"/>
    <w:p>
      <w:pPr>
        <w:pStyle w:val="Heading1"/>
      </w:pPr>
      <w:r>
        <w:t xml:space="preserve">INVOICE</w:t>
      </w:r>
    </w:p>
    <w:p>
      <w:pPr>
        <w:pStyle w:val="FirstParagraph"/>
      </w:pPr>
      <w:r>
        <w:t xml:space="preserve">Judicial &amp; Legal Services — Republic of Senegal, Dakar</w:t>
      </w:r>
    </w:p>
    <w:p>
      <w:pPr>
        <w:pStyle w:val="BodyText"/>
      </w:pPr>
      <w:r>
        <w:t xml:space="preserve">Official Invoice</w:t>
      </w:r>
      <w:r>
        <w:t xml:space="preserve"> </w:t>
      </w:r>
      <w:r>
        <w:t xml:space="preserve">Dakar, Senegal</w:t>
      </w:r>
      <w:r>
        <w:t xml:space="preserve"> </w:t>
      </w:r>
      <w:r>
        <w:t xml:space="preserve">Judicial Services</w:t>
      </w:r>
    </w:p>
    <w:bookmarkEnd w:id="20"/>
    <w:p>
      <w:pPr>
        <w:pStyle w:val="BodyText"/>
      </w:pPr>
      <w:r>
        <w:t xml:space="preserve">Invoice Number:</w:t>
      </w:r>
      <w:r>
        <w:t xml:space="preserve"> </w:t>
      </w:r>
      <w:r>
        <w:t xml:space="preserve">INV-SEN-DKR-2025-0047</w:t>
      </w:r>
      <w:r>
        <w:br/>
      </w:r>
      <w:r>
        <w:t xml:space="preserve">Date of Issue:</w:t>
      </w:r>
      <w:r>
        <w:t xml:space="preserve"> </w:t>
      </w:r>
      <w:r>
        <w:t xml:space="preserve">14 June 2025</w:t>
      </w:r>
      <w:r>
        <w:br/>
      </w:r>
      <w:r>
        <w:t xml:space="preserve">Due Date:</w:t>
      </w:r>
      <w:r>
        <w:t xml:space="preserve"> </w:t>
      </w:r>
      <w:r>
        <w:t xml:space="preserve">14 July 2025</w:t>
      </w:r>
    </w:p>
    <w:p>
      <w:pPr>
        <w:pStyle w:val="BodyText"/>
      </w:pPr>
      <w:r>
        <w:t xml:space="preserve">Currency:</w:t>
      </w:r>
      <w:r>
        <w:t xml:space="preserve"> </w:t>
      </w:r>
      <w:r>
        <w:t xml:space="preserve">XOF (West African CFA Franc)</w:t>
      </w:r>
      <w:r>
        <w:br/>
      </w:r>
      <w:r>
        <w:t xml:space="preserve">Jurisdiction:</w:t>
      </w:r>
      <w:r>
        <w:t xml:space="preserve"> </w:t>
      </w:r>
      <w:r>
        <w:t xml:space="preserve">Dakar, Senegal</w:t>
      </w:r>
      <w:r>
        <w:br/>
      </w:r>
      <w:r>
        <w:t xml:space="preserve">Reference Case:</w:t>
      </w:r>
      <w:r>
        <w:t xml:space="preserve"> </w:t>
      </w:r>
      <w:r>
        <w:t xml:space="preserve">Tribunal de Dakar — File No. 2025/CV/1834</w:t>
      </w:r>
    </w:p>
    <w:bookmarkStart w:id="21" w:name="issued-by-service-provider"/>
    <w:p>
      <w:pPr>
        <w:pStyle w:val="Heading3"/>
      </w:pPr>
      <w:r>
        <w:t xml:space="preserve">Issued By (Service Provider)</w:t>
      </w:r>
    </w:p>
    <w:p>
      <w:pPr>
        <w:pStyle w:val="FirstParagraph"/>
      </w:pPr>
      <w:r>
        <w:rPr>
          <w:bCs/>
          <w:b/>
        </w:rPr>
        <w:t xml:space="preserve">Honorable Judge Amadou Diallo</w:t>
      </w:r>
    </w:p>
    <w:p>
      <w:pPr>
        <w:pStyle w:val="BodyText"/>
      </w:pPr>
      <w:r>
        <w:t xml:space="preserve">Presiding Judge, Commercial Division</w:t>
      </w:r>
    </w:p>
    <w:p>
      <w:pPr>
        <w:pStyle w:val="BodyText"/>
      </w:pPr>
      <w:r>
        <w:t xml:space="preserve">Tribunal de Grande Instance de Dakar</w:t>
      </w:r>
    </w:p>
    <w:p>
      <w:pPr>
        <w:pStyle w:val="BodyText"/>
      </w:pPr>
      <w:r>
        <w:t xml:space="preserve">Route de la Corniche, Plateau</w:t>
      </w:r>
    </w:p>
    <w:p>
      <w:pPr>
        <w:pStyle w:val="BodyText"/>
      </w:pPr>
      <w:r>
        <w:t xml:space="preserve">Dakar, Senegal</w:t>
      </w:r>
    </w:p>
    <w:p>
      <w:pPr>
        <w:pStyle w:val="BodyText"/>
      </w:pPr>
      <w:r>
        <w:t xml:space="preserve">Tel: +221 33 864 21 00</w:t>
      </w:r>
    </w:p>
    <w:p>
      <w:pPr>
        <w:pStyle w:val="BodyText"/>
      </w:pPr>
      <w:r>
        <w:t xml:space="preserve">Email: tribunal.dakar@justice.sn</w:t>
      </w:r>
    </w:p>
    <w:p>
      <w:pPr>
        <w:pStyle w:val="BodyText"/>
      </w:pPr>
      <w:r>
        <w:t xml:space="preserve">NIF: SN-2025-JDG-00471</w:t>
      </w:r>
    </w:p>
    <w:bookmarkEnd w:id="21"/>
    <w:bookmarkStart w:id="22" w:name="billed-to-client-party"/>
    <w:p>
      <w:pPr>
        <w:pStyle w:val="Heading3"/>
      </w:pPr>
      <w:r>
        <w:t xml:space="preserve">Billed To (Client / Party)</w:t>
      </w:r>
    </w:p>
    <w:p>
      <w:pPr>
        <w:pStyle w:val="FirstParagraph"/>
      </w:pPr>
      <w:r>
        <w:rPr>
          <w:bCs/>
          <w:b/>
        </w:rPr>
        <w:t xml:space="preserve">Société Générale du Sénégal, S.A.</w:t>
      </w:r>
    </w:p>
    <w:p>
      <w:pPr>
        <w:pStyle w:val="BodyText"/>
      </w:pPr>
      <w:r>
        <w:t xml:space="preserve">Legal Department</w:t>
      </w:r>
    </w:p>
    <w:p>
      <w:pPr>
        <w:pStyle w:val="BodyText"/>
      </w:pPr>
      <w:r>
        <w:t xml:space="preserve">12 Boulevard du Général De Gaulle</w:t>
      </w:r>
    </w:p>
    <w:p>
      <w:pPr>
        <w:pStyle w:val="BodyText"/>
      </w:pPr>
      <w:r>
        <w:t xml:space="preserve">Plateau, Dakar, Senegal</w:t>
      </w:r>
    </w:p>
    <w:p>
      <w:pPr>
        <w:pStyle w:val="BodyText"/>
      </w:pPr>
      <w:r>
        <w:t xml:space="preserve">Tel: +221 33 820 55 00</w:t>
      </w:r>
    </w:p>
    <w:p>
      <w:pPr>
        <w:pStyle w:val="BodyText"/>
      </w:pPr>
      <w:r>
        <w:t xml:space="preserve">Email: legal@sgs.sn</w:t>
      </w:r>
    </w:p>
    <w:p>
      <w:pPr>
        <w:pStyle w:val="BodyText"/>
      </w:pPr>
      <w:r>
        <w:t xml:space="preserve">NIF: SN-1987-COM-22910</w:t>
      </w:r>
    </w:p>
    <w:bookmarkEnd w:id="22"/>
    <w:bookmarkStart w:id="24" w:name="X5c900862c410cd2bf38b8de1bc4922a25552c74"/>
    <w:p>
      <w:pPr>
        <w:pStyle w:val="Heading2"/>
      </w:pPr>
      <w:r>
        <w:t xml:space="preserve">Description of Judicial Services Rendered</w:t>
      </w:r>
    </w:p>
    <w:p>
      <w:pPr>
        <w:pStyle w:val="FirstParagraph"/>
      </w:pPr>
      <w:r>
        <w:t xml:space="preserve">The following invoice pertains to judicial and adjudicatory services rendered by the undersigned Judge in the capacity of presiding officer before the Tribunal de Grande Instance de Dakar, Republic of Senegal. All services were conducted in accordance with the Senegalese Code of Civil Procedure and applicable national legislation governing judicial proceedings in Dakar.</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Judicial Service</w:t>
            </w:r>
          </w:p>
        </w:tc>
        <w:tc>
          <w:tcPr/>
          <w:p>
            <w:pPr>
              <w:pStyle w:val="Compact"/>
              <w:jc w:val="left"/>
            </w:pPr>
            <w:r>
              <w:t xml:space="preserve">Date of Service</w:t>
            </w:r>
          </w:p>
        </w:tc>
        <w:tc>
          <w:tcPr/>
          <w:p>
            <w:pPr>
              <w:pStyle w:val="Compact"/>
              <w:jc w:val="left"/>
            </w:pPr>
            <w:r>
              <w:t xml:space="preserve">Hours</w:t>
            </w:r>
          </w:p>
        </w:tc>
        <w:tc>
          <w:tcPr/>
          <w:p>
            <w:pPr>
              <w:pStyle w:val="Compact"/>
              <w:jc w:val="left"/>
            </w:pPr>
            <w:r>
              <w:t xml:space="preserve">Rate (XOF)</w:t>
            </w:r>
          </w:p>
        </w:tc>
        <w:tc>
          <w:tcPr/>
          <w:p>
            <w:pPr>
              <w:pStyle w:val="Compact"/>
              <w:jc w:val="left"/>
            </w:pPr>
            <w:r>
              <w:t xml:space="preserve">Amount (XOF)</w:t>
            </w:r>
          </w:p>
        </w:tc>
      </w:tr>
      <w:tr>
        <w:tc>
          <w:tcPr/>
          <w:p>
            <w:pPr>
              <w:pStyle w:val="Compact"/>
              <w:jc w:val="left"/>
            </w:pPr>
            <w:r>
              <w:t xml:space="preserve">01</w:t>
            </w:r>
          </w:p>
        </w:tc>
        <w:tc>
          <w:tcPr/>
          <w:p>
            <w:pPr>
              <w:pStyle w:val="Compact"/>
              <w:jc w:val="left"/>
            </w:pPr>
            <w:r>
              <w:t xml:space="preserve">Presiding over the initial hearing and adjudication of commercial dispute case File No. 2025/CV/1834 before the Commercial Division of the Tribunal de Dakar, including the issuance of procedural orders and the management of evidence presentation by both parties.</w:t>
            </w:r>
          </w:p>
        </w:tc>
        <w:tc>
          <w:tcPr/>
          <w:p>
            <w:pPr>
              <w:pStyle w:val="Compact"/>
              <w:jc w:val="left"/>
            </w:pPr>
            <w:r>
              <w:t xml:space="preserve">03 Mar 2025</w:t>
            </w:r>
          </w:p>
        </w:tc>
        <w:tc>
          <w:tcPr/>
          <w:p>
            <w:pPr>
              <w:pStyle w:val="Compact"/>
              <w:jc w:val="left"/>
            </w:pPr>
            <w:r>
              <w:t xml:space="preserve">6.0</w:t>
            </w:r>
          </w:p>
        </w:tc>
        <w:tc>
          <w:tcPr/>
          <w:p>
            <w:pPr>
              <w:pStyle w:val="Compact"/>
              <w:jc w:val="left"/>
            </w:pPr>
            <w:r>
              <w:t xml:space="preserve">75,000</w:t>
            </w:r>
          </w:p>
        </w:tc>
        <w:tc>
          <w:tcPr/>
          <w:p>
            <w:pPr>
              <w:pStyle w:val="Compact"/>
              <w:jc w:val="left"/>
            </w:pPr>
            <w:r>
              <w:t xml:space="preserve">450,000</w:t>
            </w:r>
          </w:p>
        </w:tc>
      </w:tr>
      <w:tr>
        <w:tc>
          <w:tcPr/>
          <w:p>
            <w:pPr>
              <w:pStyle w:val="Compact"/>
              <w:jc w:val="left"/>
            </w:pPr>
            <w:r>
              <w:t xml:space="preserve">02</w:t>
            </w:r>
          </w:p>
        </w:tc>
        <w:tc>
          <w:tcPr/>
          <w:p>
            <w:pPr>
              <w:pStyle w:val="Compact"/>
              <w:jc w:val="left"/>
            </w:pPr>
            <w:r>
              <w:t xml:space="preserve">Conducting the second session of oral argument, reviewing submitted documentary evidence, and issuing interim injunctive relief in the matter of Société Générale du Sénégal v. Concessionnaire Atlantique SARL, as mandated by the Senegalese Code of Civil Procedure, Articles 872 through 890.</w:t>
            </w:r>
          </w:p>
        </w:tc>
        <w:tc>
          <w:tcPr/>
          <w:p>
            <w:pPr>
              <w:pStyle w:val="Compact"/>
              <w:jc w:val="left"/>
            </w:pPr>
            <w:r>
              <w:t xml:space="preserve">18 Mar 2025</w:t>
            </w:r>
          </w:p>
        </w:tc>
        <w:tc>
          <w:tcPr/>
          <w:p>
            <w:pPr>
              <w:pStyle w:val="Compact"/>
              <w:jc w:val="left"/>
            </w:pPr>
            <w:r>
              <w:t xml:space="preserve">5.5</w:t>
            </w:r>
          </w:p>
        </w:tc>
        <w:tc>
          <w:tcPr/>
          <w:p>
            <w:pPr>
              <w:pStyle w:val="Compact"/>
              <w:jc w:val="left"/>
            </w:pPr>
            <w:r>
              <w:t xml:space="preserve">75,000</w:t>
            </w:r>
          </w:p>
        </w:tc>
        <w:tc>
          <w:tcPr/>
          <w:p>
            <w:pPr>
              <w:pStyle w:val="Compact"/>
              <w:jc w:val="left"/>
            </w:pPr>
            <w:r>
              <w:t xml:space="preserve">412,500</w:t>
            </w:r>
          </w:p>
        </w:tc>
      </w:tr>
      <w:tr>
        <w:tc>
          <w:tcPr/>
          <w:p>
            <w:pPr>
              <w:pStyle w:val="Compact"/>
              <w:jc w:val="left"/>
            </w:pPr>
            <w:r>
              <w:t xml:space="preserve">03</w:t>
            </w:r>
          </w:p>
        </w:tc>
        <w:tc>
          <w:tcPr/>
          <w:p>
            <w:pPr>
              <w:pStyle w:val="Compact"/>
              <w:jc w:val="left"/>
            </w:pPr>
            <w:r>
              <w:t xml:space="preserve">Deliberation and drafting of the judicial ruling (jugement) on the merits of the commercial contract dispute, including the analysis of contractual obligations, breach determination, and quantification of damages under Senegalese commercial law applicable in Dakar.</w:t>
            </w:r>
          </w:p>
        </w:tc>
        <w:tc>
          <w:tcPr/>
          <w:p>
            <w:pPr>
              <w:pStyle w:val="Compact"/>
              <w:jc w:val="left"/>
            </w:pPr>
            <w:r>
              <w:t xml:space="preserve">05 Apr 2025</w:t>
            </w:r>
          </w:p>
        </w:tc>
        <w:tc>
          <w:tcPr/>
          <w:p>
            <w:pPr>
              <w:pStyle w:val="Compact"/>
              <w:jc w:val="left"/>
            </w:pPr>
            <w:r>
              <w:t xml:space="preserve">8.0</w:t>
            </w:r>
          </w:p>
        </w:tc>
        <w:tc>
          <w:tcPr/>
          <w:p>
            <w:pPr>
              <w:pStyle w:val="Compact"/>
              <w:jc w:val="left"/>
            </w:pPr>
            <w:r>
              <w:t xml:space="preserve">75,000</w:t>
            </w:r>
          </w:p>
        </w:tc>
        <w:tc>
          <w:tcPr/>
          <w:p>
            <w:pPr>
              <w:pStyle w:val="Compact"/>
              <w:jc w:val="left"/>
            </w:pPr>
            <w:r>
              <w:t xml:space="preserve">600,000</w:t>
            </w:r>
          </w:p>
        </w:tc>
      </w:tr>
      <w:tr>
        <w:tc>
          <w:tcPr/>
          <w:p>
            <w:pPr>
              <w:pStyle w:val="Compact"/>
              <w:jc w:val="left"/>
            </w:pPr>
            <w:r>
              <w:t xml:space="preserve">04</w:t>
            </w:r>
          </w:p>
        </w:tc>
        <w:tc>
          <w:tcPr/>
          <w:p>
            <w:pPr>
              <w:pStyle w:val="Compact"/>
              <w:jc w:val="left"/>
            </w:pPr>
            <w:r>
              <w:t xml:space="preserve">Presiding over the enforcement hearing and issuing the execution order (ordonnance d'exécution) for the judgment rendered on 05 April 2025, in compliance with the provisions of the Senegalese Code of Civil Enforcement Procedures as applied by the courts of Dakar.</w:t>
            </w:r>
          </w:p>
        </w:tc>
        <w:tc>
          <w:tcPr/>
          <w:p>
            <w:pPr>
              <w:pStyle w:val="Compact"/>
              <w:jc w:val="left"/>
            </w:pPr>
            <w:r>
              <w:t xml:space="preserve">22 Apr 2025</w:t>
            </w:r>
          </w:p>
        </w:tc>
        <w:tc>
          <w:tcPr/>
          <w:p>
            <w:pPr>
              <w:pStyle w:val="Compact"/>
              <w:jc w:val="left"/>
            </w:pPr>
            <w:r>
              <w:t xml:space="preserve">4.0</w:t>
            </w:r>
          </w:p>
        </w:tc>
        <w:tc>
          <w:tcPr/>
          <w:p>
            <w:pPr>
              <w:pStyle w:val="Compact"/>
              <w:jc w:val="left"/>
            </w:pPr>
            <w:r>
              <w:t xml:space="preserve">75,000</w:t>
            </w:r>
          </w:p>
        </w:tc>
        <w:tc>
          <w:tcPr/>
          <w:p>
            <w:pPr>
              <w:pStyle w:val="Compact"/>
              <w:jc w:val="left"/>
            </w:pPr>
            <w:r>
              <w:t xml:space="preserve">300,000</w:t>
            </w:r>
          </w:p>
        </w:tc>
      </w:tr>
      <w:tr>
        <w:tc>
          <w:tcPr/>
          <w:p>
            <w:pPr>
              <w:pStyle w:val="Compact"/>
              <w:jc w:val="left"/>
            </w:pPr>
            <w:r>
              <w:t xml:space="preserve">05</w:t>
            </w:r>
          </w:p>
        </w:tc>
        <w:tc>
          <w:tcPr/>
          <w:p>
            <w:pPr>
              <w:pStyle w:val="Compact"/>
              <w:jc w:val="left"/>
            </w:pPr>
            <w:r>
              <w:t xml:space="preserve">Providing a certified judicial opinion and advisory memorandum to the parties regarding the interpretation of the ruling and its implications under Senegalese commercial jurisprudence, as requested by the legal counsel of the billed party in Dakar.</w:t>
            </w:r>
          </w:p>
        </w:tc>
        <w:tc>
          <w:tcPr/>
          <w:p>
            <w:pPr>
              <w:pStyle w:val="Compact"/>
              <w:jc w:val="left"/>
            </w:pPr>
            <w:r>
              <w:t xml:space="preserve">10 May 2025</w:t>
            </w:r>
          </w:p>
        </w:tc>
        <w:tc>
          <w:tcPr/>
          <w:p>
            <w:pPr>
              <w:pStyle w:val="Compact"/>
              <w:jc w:val="left"/>
            </w:pPr>
            <w:r>
              <w:t xml:space="preserve">3.0</w:t>
            </w:r>
          </w:p>
        </w:tc>
        <w:tc>
          <w:tcPr/>
          <w:p>
            <w:pPr>
              <w:pStyle w:val="Compact"/>
              <w:jc w:val="left"/>
            </w:pPr>
            <w:r>
              <w:t xml:space="preserve">75,000</w:t>
            </w:r>
          </w:p>
        </w:tc>
        <w:tc>
          <w:tcPr/>
          <w:p>
            <w:pPr>
              <w:pStyle w:val="Compact"/>
              <w:jc w:val="left"/>
            </w:pPr>
            <w:r>
              <w:t xml:space="preserve">225,000</w:t>
            </w:r>
          </w:p>
        </w:tc>
      </w:tr>
      <w:tr>
        <w:tc>
          <w:tcPr/>
          <w:p>
            <w:pPr>
              <w:pStyle w:val="Compact"/>
              <w:jc w:val="left"/>
            </w:pPr>
            <w:r>
              <w:t xml:space="preserve">06</w:t>
            </w:r>
          </w:p>
        </w:tc>
        <w:tc>
          <w:tcPr/>
          <w:p>
            <w:pPr>
              <w:pStyle w:val="Compact"/>
              <w:jc w:val="left"/>
            </w:pPr>
            <w:r>
              <w:t xml:space="preserve">Administrative and procedural oversight of the case file, including the certification of documents, the preparation of the official court record (procès-verbal), and the filing of all judicial instruments in the archives of the Tribunal de Dakar, Senegal.</w:t>
            </w:r>
          </w:p>
        </w:tc>
        <w:tc>
          <w:tcPr/>
          <w:p>
            <w:pPr>
              <w:pStyle w:val="Compact"/>
              <w:jc w:val="left"/>
            </w:pPr>
            <w:r>
              <w:t xml:space="preserve">01 Jun 2025</w:t>
            </w:r>
          </w:p>
        </w:tc>
        <w:tc>
          <w:tcPr/>
          <w:p>
            <w:pPr>
              <w:pStyle w:val="Compact"/>
              <w:jc w:val="left"/>
            </w:pPr>
            <w:r>
              <w:t xml:space="preserve">2.5</w:t>
            </w:r>
          </w:p>
        </w:tc>
        <w:tc>
          <w:tcPr/>
          <w:p>
            <w:pPr>
              <w:pStyle w:val="Compact"/>
              <w:jc w:val="left"/>
            </w:pPr>
            <w:r>
              <w:t xml:space="preserve">75,000</w:t>
            </w:r>
          </w:p>
        </w:tc>
        <w:tc>
          <w:tcPr/>
          <w:p>
            <w:pPr>
              <w:pStyle w:val="Compact"/>
              <w:jc w:val="left"/>
            </w:pPr>
            <w:r>
              <w:t xml:space="preserve">187,500</w:t>
            </w:r>
          </w:p>
        </w:tc>
      </w:tr>
    </w:tbl>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Subtotal</w:t>
            </w:r>
          </w:p>
        </w:tc>
        <w:tc>
          <w:tcPr/>
          <w:p>
            <w:pPr>
              <w:pStyle w:val="Compact"/>
              <w:jc w:val="right"/>
            </w:pPr>
            <w:r>
              <w:t xml:space="preserve">2,175,000 XOF</w:t>
            </w:r>
          </w:p>
        </w:tc>
      </w:tr>
      <w:tr>
        <w:tc>
          <w:tcPr/>
          <w:p>
            <w:pPr>
              <w:pStyle w:val="Compact"/>
              <w:jc w:val="left"/>
            </w:pPr>
            <w:r>
              <w:t xml:space="preserve">Court Filing &amp; Administrative Fees (Tribunal de Dakar)</w:t>
            </w:r>
          </w:p>
        </w:tc>
        <w:tc>
          <w:tcPr/>
          <w:p>
            <w:pPr>
              <w:pStyle w:val="Compact"/>
              <w:jc w:val="right"/>
            </w:pPr>
            <w:r>
              <w:t xml:space="preserve">125,000 XOF</w:t>
            </w:r>
          </w:p>
        </w:tc>
      </w:tr>
      <w:tr>
        <w:tc>
          <w:tcPr/>
          <w:p>
            <w:pPr>
              <w:pStyle w:val="Compact"/>
              <w:jc w:val="left"/>
            </w:pPr>
            <w:r>
              <w:t xml:space="preserve">Official Document Certification &amp; Sealing (Republic of Senegal)</w:t>
            </w:r>
          </w:p>
        </w:tc>
        <w:tc>
          <w:tcPr/>
          <w:p>
            <w:pPr>
              <w:pStyle w:val="Compact"/>
              <w:jc w:val="right"/>
            </w:pPr>
            <w:r>
              <w:t xml:space="preserve">45,000 XOF</w:t>
            </w:r>
          </w:p>
        </w:tc>
      </w:tr>
      <w:tr>
        <w:tc>
          <w:tcPr/>
          <w:p>
            <w:pPr>
              <w:pStyle w:val="Compact"/>
              <w:jc w:val="left"/>
            </w:pPr>
            <w:r>
              <w:t xml:space="preserve">VAT (18% — applicable per Senegalese tax code)</w:t>
            </w:r>
          </w:p>
        </w:tc>
        <w:tc>
          <w:tcPr/>
          <w:p>
            <w:pPr>
              <w:pStyle w:val="Compact"/>
              <w:jc w:val="right"/>
            </w:pPr>
            <w:r>
              <w:t xml:space="preserve">417,300 XOF</w:t>
            </w:r>
          </w:p>
        </w:tc>
      </w:tr>
      <w:tr>
        <w:tc>
          <w:tcPr/>
          <w:p>
            <w:pPr>
              <w:pStyle w:val="Compact"/>
              <w:jc w:val="left"/>
            </w:pPr>
            <w:r>
              <w:t xml:space="preserve">GRAND TOTAL DUE</w:t>
            </w:r>
          </w:p>
        </w:tc>
        <w:tc>
          <w:tcPr/>
          <w:p>
            <w:pPr>
              <w:pStyle w:val="Compact"/>
              <w:jc w:val="right"/>
            </w:pPr>
            <w:r>
              <w:t xml:space="preserve">2,762,300 XOF</w:t>
            </w:r>
          </w:p>
        </w:tc>
      </w:tr>
    </w:tbl>
    <w:bookmarkStart w:id="23" w:name="terms-and-conditions-of-this-invoice"/>
    <w:p>
      <w:pPr>
        <w:pStyle w:val="Heading3"/>
      </w:pPr>
      <w:r>
        <w:t xml:space="preserve">Terms and Conditions of This Invoice</w:t>
      </w:r>
    </w:p>
    <w:p>
      <w:pPr>
        <w:numPr>
          <w:ilvl w:val="0"/>
          <w:numId w:val="1001"/>
        </w:numPr>
        <w:pStyle w:val="Compact"/>
      </w:pPr>
      <w:r>
        <w:t xml:space="preserve">This invoice is issued in accordance with the judicial fee schedule established by the Tribunal de Grande Instance de Dakar, Republic of Senegal, and the applicable provisions of the Senegalese Code of Civil Procedure governing the costs of judicial proceedings.</w:t>
      </w:r>
    </w:p>
    <w:p>
      <w:pPr>
        <w:numPr>
          <w:ilvl w:val="0"/>
          <w:numId w:val="1001"/>
        </w:numPr>
        <w:pStyle w:val="Compact"/>
      </w:pPr>
      <w:r>
        <w:t xml:space="preserve">Payment of the full amount of 2,762,300 XOF (Two Million Seven Hundred Sixty-Two Thousand Three Hundred West African CFA Francs) is due within thirty (30) calendar days from the date of issue, i.e., no later than 14 July 2025.</w:t>
      </w:r>
    </w:p>
    <w:p>
      <w:pPr>
        <w:numPr>
          <w:ilvl w:val="0"/>
          <w:numId w:val="1001"/>
        </w:numPr>
        <w:pStyle w:val="Compact"/>
      </w:pPr>
      <w:r>
        <w:t xml:space="preserve">Payment shall be made via bank transfer to the account of the Tribunal de Dakar, Senegal, or by certified check payable to the Republic of Senegal — Ministry of Justice, Dakar. The account details are: Bank: Banque Atlantique du Sénégal, Account No.: 0012-4567-8901-2345, IBAN: SN09 0012 4567 8901 2345 6789.</w:t>
      </w:r>
    </w:p>
    <w:p>
      <w:pPr>
        <w:numPr>
          <w:ilvl w:val="0"/>
          <w:numId w:val="1001"/>
        </w:numPr>
        <w:pStyle w:val="Compact"/>
      </w:pPr>
      <w:r>
        <w:t xml:space="preserve">Failure to remit payment by the due date shall result in the application of a late payment penalty of 1.5% per month, in accordance with the financial regulations of the Senegalese judicial system as administered in Dakar.</w:t>
      </w:r>
    </w:p>
    <w:p>
      <w:pPr>
        <w:numPr>
          <w:ilvl w:val="0"/>
          <w:numId w:val="1001"/>
        </w:numPr>
        <w:pStyle w:val="Compact"/>
      </w:pPr>
      <w:r>
        <w:t xml:space="preserve">All judicial services described herein were performed by the undersigned Judge in the official capacity of presiding officer of the Commercial Division. This invoice does not constitute legal advice to either party and does not alter the binding nature of the judicial ruling issued in the referenced case.</w:t>
      </w:r>
    </w:p>
    <w:p>
      <w:pPr>
        <w:numPr>
          <w:ilvl w:val="0"/>
          <w:numId w:val="1001"/>
        </w:numPr>
        <w:pStyle w:val="Compact"/>
      </w:pPr>
      <w:r>
        <w:t xml:space="preserve">This invoice is subject to the jurisdiction of the courts of Dakar, Senegal. Any dispute arising from the interpretation or payment of this invoice shall be resolved exclusively before the competent judicial authority in Dakar, Republic of Senegal.</w:t>
      </w:r>
    </w:p>
    <w:p>
      <w:pPr>
        <w:numPr>
          <w:ilvl w:val="0"/>
          <w:numId w:val="1001"/>
        </w:numPr>
        <w:pStyle w:val="Compact"/>
      </w:pPr>
      <w:r>
        <w:t xml:space="preserve">The billed party acknowledges that the judicial proceedings referenced in this invoice were conducted in full compliance with the principles of due process, impartiality, and the right to a fair hearing as enshrined in the Constitution of the Republic of Senegal and the Senegalese Code of Civil Procedure.</w:t>
      </w:r>
    </w:p>
    <w:p>
      <w:pPr>
        <w:numPr>
          <w:ilvl w:val="0"/>
          <w:numId w:val="1001"/>
        </w:numPr>
        <w:pStyle w:val="Compact"/>
      </w:pPr>
      <w:r>
        <w:t xml:space="preserve">This document is valid only when bearing the official seal and signature of the presiding Judge of the Tribunal de Dakar. Any alteration or reproduction without authorization is strictly prohibited under Senegalese law.</w:t>
      </w:r>
    </w:p>
    <w:bookmarkEnd w:id="23"/>
    <w:p>
      <w:pPr>
        <w:pStyle w:val="FirstParagraph"/>
      </w:pPr>
      <w:r>
        <w:t xml:space="preserve">[Official Seal of the Tribunal de Dakar, Senegal]</w:t>
      </w:r>
    </w:p>
    <w:p>
      <w:pPr>
        <w:pStyle w:val="BodyText"/>
      </w:pPr>
      <w:r>
        <w:rPr>
          <w:bCs/>
          <w:b/>
        </w:rPr>
        <w:t xml:space="preserve">Authorized Signature:</w:t>
      </w:r>
    </w:p>
    <w:p>
      <w:pPr>
        <w:pStyle w:val="BodyText"/>
      </w:pPr>
      <w:r>
        <w:t xml:space="preserve">Honorable Judge Amadou Diallo</w:t>
      </w:r>
    </w:p>
    <w:p>
      <w:pPr>
        <w:pStyle w:val="BodyText"/>
      </w:pPr>
      <w:r>
        <w:t xml:space="preserve">Presiding Judge, Commercial Division</w:t>
      </w:r>
    </w:p>
    <w:p>
      <w:pPr>
        <w:pStyle w:val="BodyText"/>
      </w:pPr>
      <w:r>
        <w:t xml:space="preserve">Tribunal de Grande Instance de Dakar</w:t>
      </w:r>
    </w:p>
    <w:p>
      <w:pPr>
        <w:pStyle w:val="BodyText"/>
      </w:pPr>
      <w:r>
        <w:t xml:space="preserve">Republic of Senegal</w:t>
      </w:r>
    </w:p>
    <w:p>
      <w:pPr>
        <w:pStyle w:val="BodyText"/>
      </w:pPr>
      <w:r>
        <w:rPr>
          <w:bCs/>
          <w:b/>
        </w:rPr>
        <w:t xml:space="preserve">INVOICE INV-SEN-DKR-2025-0047</w:t>
      </w:r>
      <w:r>
        <w:t xml:space="preserve"> </w:t>
      </w:r>
      <w:r>
        <w:t xml:space="preserve">— Judicial Services — Tribunal de Dakar, Senegal</w:t>
      </w:r>
    </w:p>
    <w:p>
      <w:pPr>
        <w:pStyle w:val="BodyText"/>
      </w:pPr>
      <w:r>
        <w:t xml:space="preserve">This invoice was generated in Dakar, Senegal, on 14 June 2025. All amounts are expressed in West African CFA Francs (XOF). The Republic of Senegal — Ministry of Justice — Dakar.</w:t>
      </w:r>
    </w:p>
    <w:p>
      <w:pPr>
        <w:pStyle w:val="BodyText"/>
      </w:pPr>
      <w:r>
        <w:t xml:space="preserve">"Justice is the constant and perpetual will to render to every person his due." — Applied in the courts of Dakar, Senegal.</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Judicial Services - Dakar, Senegal</dc:title>
  <dc:creator/>
  <dc:language>en</dc:language>
  <cp:keywords/>
  <dcterms:created xsi:type="dcterms:W3CDTF">2026-10-10T06:41:04Z</dcterms:created>
  <dcterms:modified xsi:type="dcterms:W3CDTF">2026-10-10T06:41:04Z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