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invoice"/>
    <w:p>
      <w:pPr>
        <w:pStyle w:val="Heading1"/>
      </w:pPr>
      <w:r>
        <w:t xml:space="preserve">INVOICE</w:t>
      </w:r>
    </w:p>
    <w:p>
      <w:pPr>
        <w:pStyle w:val="FirstParagraph"/>
      </w:pPr>
      <w:r>
        <w:t xml:space="preserve">Official Judicial Services Invoice — Republic of South Africa, Province of Gauteng, City of Johannesburg</w:t>
      </w:r>
    </w:p>
    <w:p>
      <w:pPr>
        <w:pStyle w:val="BodyText"/>
      </w:pPr>
      <w:r>
        <w:t xml:space="preserve">Issued in accordance with the National Prosecuting Authority Act, 2000 (Act No. 34 of 2000) and the Magistrates' Courts Act, 1944 (Act No. 32 of 1944)</w:t>
      </w:r>
    </w:p>
    <w:bookmarkEnd w:id="20"/>
    <w:p>
      <w:pPr>
        <w:pStyle w:val="BodyText"/>
      </w:pPr>
      <w:r>
        <w:t xml:space="preserve">Invoice Number:</w:t>
      </w:r>
      <w:r>
        <w:br/>
      </w:r>
      <w:r>
        <w:t xml:space="preserve">INV-JHB-2025-004872</w:t>
      </w:r>
    </w:p>
    <w:p>
      <w:pPr>
        <w:pStyle w:val="BodyText"/>
      </w:pPr>
      <w:r>
        <w:t xml:space="preserve">Date of Issue:</w:t>
      </w:r>
      <w:r>
        <w:br/>
      </w:r>
      <w:r>
        <w:t xml:space="preserve">14 June 2025</w:t>
      </w:r>
    </w:p>
    <w:p>
      <w:pPr>
        <w:pStyle w:val="BodyText"/>
      </w:pPr>
      <w:r>
        <w:t xml:space="preserve">Due Date:</w:t>
      </w:r>
      <w:r>
        <w:br/>
      </w:r>
      <w:r>
        <w:t xml:space="preserve">14 July 2025</w:t>
      </w:r>
    </w:p>
    <w:p>
      <w:pPr>
        <w:pStyle w:val="BodyText"/>
      </w:pPr>
      <w:r>
        <w:t xml:space="preserve">Currency:</w:t>
      </w:r>
      <w:r>
        <w:br/>
      </w:r>
      <w:r>
        <w:t xml:space="preserve">South African Rand (ZAR)</w:t>
      </w:r>
    </w:p>
    <w:bookmarkStart w:id="21" w:name="issued-by-the-judge"/>
    <w:p>
      <w:pPr>
        <w:pStyle w:val="Heading3"/>
      </w:pPr>
      <w:r>
        <w:t xml:space="preserve">Issued By (The Judge)</w:t>
      </w:r>
    </w:p>
    <w:p>
      <w:pPr>
        <w:pStyle w:val="FirstParagraph"/>
      </w:pPr>
      <w:r>
        <w:rPr>
          <w:bCs/>
          <w:b/>
        </w:rPr>
        <w:t xml:space="preserve">Hon. Justice Thandiwe M. Nkosi</w:t>
      </w:r>
    </w:p>
    <w:p>
      <w:pPr>
        <w:pStyle w:val="BodyText"/>
      </w:pPr>
      <w:r>
        <w:t xml:space="preserve">Senior Judge, Gauteng Division of the High Court of South Africa</w:t>
      </w:r>
    </w:p>
    <w:p>
      <w:pPr>
        <w:pStyle w:val="BodyText"/>
      </w:pPr>
      <w:r>
        <w:t xml:space="preserve">Johannesburg Campus, 104 Church Street</w:t>
      </w:r>
    </w:p>
    <w:p>
      <w:pPr>
        <w:pStyle w:val="BodyText"/>
      </w:pPr>
      <w:r>
        <w:t xml:space="preserve">Johannesburg, 2001, South Africa</w:t>
      </w:r>
    </w:p>
    <w:p>
      <w:pPr>
        <w:pStyle w:val="BodyText"/>
      </w:pPr>
      <w:r>
        <w:t xml:space="preserve">Tel: +27 (0)11 402 3000</w:t>
      </w:r>
    </w:p>
    <w:p>
      <w:pPr>
        <w:pStyle w:val="BodyText"/>
      </w:pPr>
      <w:r>
        <w:t xml:space="preserve">Email: jhb.civil@court.gov.za</w:t>
      </w:r>
    </w:p>
    <w:p>
      <w:pPr>
        <w:pStyle w:val="BodyText"/>
      </w:pPr>
      <w:r>
        <w:t xml:space="preserve">VAT Registration: 4930287651</w:t>
      </w:r>
    </w:p>
    <w:p>
      <w:pPr>
        <w:pStyle w:val="BodyText"/>
      </w:pPr>
      <w:r>
        <w:t xml:space="preserve">Bar Registration: SA/2003/11847</w:t>
      </w:r>
    </w:p>
    <w:bookmarkEnd w:id="21"/>
    <w:bookmarkStart w:id="22" w:name="issued-to-the-client"/>
    <w:p>
      <w:pPr>
        <w:pStyle w:val="Heading3"/>
      </w:pPr>
      <w:r>
        <w:t xml:space="preserve">Issued To (The Client)</w:t>
      </w:r>
    </w:p>
    <w:p>
      <w:pPr>
        <w:pStyle w:val="FirstParagraph"/>
      </w:pPr>
      <w:r>
        <w:rPr>
          <w:bCs/>
          <w:b/>
        </w:rPr>
        <w:t xml:space="preserve">Mthembu &amp; Associates Legal Practitioners (Pty) Ltd</w:t>
      </w:r>
    </w:p>
    <w:p>
      <w:pPr>
        <w:pStyle w:val="BodyText"/>
      </w:pPr>
      <w:r>
        <w:t xml:space="preserve">12th Floor, Nelson Mandela Square</w:t>
      </w:r>
    </w:p>
    <w:p>
      <w:pPr>
        <w:pStyle w:val="BodyText"/>
      </w:pPr>
      <w:r>
        <w:t xml:space="preserve">15 Fynn Street, Sandton</w:t>
      </w:r>
    </w:p>
    <w:p>
      <w:pPr>
        <w:pStyle w:val="BodyText"/>
      </w:pPr>
      <w:r>
        <w:t xml:space="preserve">Johannesburg, 2196, South Africa</w:t>
      </w:r>
    </w:p>
    <w:p>
      <w:pPr>
        <w:pStyle w:val="BodyText"/>
      </w:pPr>
      <w:r>
        <w:t xml:space="preserve">Tel: +27 (0)11 783 4420</w:t>
      </w:r>
    </w:p>
    <w:p>
      <w:pPr>
        <w:pStyle w:val="BodyText"/>
      </w:pPr>
      <w:r>
        <w:t xml:space="preserve">Email: billing@mthembuassociates.co.za</w:t>
      </w:r>
    </w:p>
    <w:p>
      <w:pPr>
        <w:pStyle w:val="BodyText"/>
      </w:pPr>
      <w:r>
        <w:t xml:space="preserve">VAT Registration: 4501982337</w:t>
      </w:r>
    </w:p>
    <w:p>
      <w:pPr>
        <w:pStyle w:val="BodyText"/>
      </w:pPr>
      <w:r>
        <w:t xml:space="preserve">Client Reference: MA-2025-CIV-0091</w:t>
      </w:r>
    </w:p>
    <w:bookmarkEnd w:id="22"/>
    <w:bookmarkStart w:id="25"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Presiding Judge for civil dispute hearing, Case No. 2025/4471, Johannesburg Local Division. The Judge conducted full-day proceedings including witness examination, evidentiary review, and interim order deliberation.</w:t>
            </w:r>
          </w:p>
        </w:tc>
        <w:tc>
          <w:tcPr/>
          <w:p>
            <w:pPr>
              <w:pStyle w:val="Compact"/>
              <w:jc w:val="left"/>
            </w:pPr>
            <w:r>
              <w:t xml:space="preserve">02 Jun 2025</w:t>
            </w:r>
          </w:p>
        </w:tc>
        <w:tc>
          <w:tcPr/>
          <w:p>
            <w:pPr>
              <w:pStyle w:val="Compact"/>
              <w:jc w:val="left"/>
            </w:pPr>
            <w:r>
              <w:t xml:space="preserve">8.0</w:t>
            </w:r>
          </w:p>
        </w:tc>
        <w:tc>
          <w:tcPr/>
          <w:p>
            <w:pPr>
              <w:pStyle w:val="Compact"/>
              <w:jc w:val="left"/>
            </w:pPr>
            <w:r>
              <w:t xml:space="preserve">R 2,450.00</w:t>
            </w:r>
          </w:p>
        </w:tc>
        <w:tc>
          <w:tcPr/>
          <w:p>
            <w:pPr>
              <w:pStyle w:val="Compact"/>
              <w:jc w:val="left"/>
            </w:pPr>
            <w:r>
              <w:t xml:space="preserve">R 19,600.00</w:t>
            </w:r>
          </w:p>
        </w:tc>
      </w:tr>
      <w:tr>
        <w:tc>
          <w:tcPr/>
          <w:p>
            <w:pPr>
              <w:pStyle w:val="Compact"/>
              <w:jc w:val="left"/>
            </w:pPr>
            <w:r>
              <w:t xml:space="preserve">02</w:t>
            </w:r>
          </w:p>
        </w:tc>
        <w:tc>
          <w:tcPr/>
          <w:p>
            <w:pPr>
              <w:pStyle w:val="Compact"/>
              <w:jc w:val="left"/>
            </w:pPr>
            <w:r>
              <w:t xml:space="preserve">Written judgment and reasoned ruling on the aforementioned civil matter, including legal analysis under the South African common law and applicable statutory provisions. The Judge prepared a 42-page judgment document.</w:t>
            </w:r>
          </w:p>
        </w:tc>
        <w:tc>
          <w:tcPr/>
          <w:p>
            <w:pPr>
              <w:pStyle w:val="Compact"/>
              <w:jc w:val="left"/>
            </w:pPr>
            <w:r>
              <w:t xml:space="preserve">05 Jun 2025</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03</w:t>
            </w:r>
          </w:p>
        </w:tc>
        <w:tc>
          <w:tcPr/>
          <w:p>
            <w:pPr>
              <w:pStyle w:val="Compact"/>
              <w:jc w:val="left"/>
            </w:pPr>
            <w:r>
              <w:t xml:space="preserve">Mediation session presided over by the Judge in Johannesburg, South Africa, for commercial contract dispute between two registered entities. The Judge facilitated structured negotiation and drafted a settlement framework.</w:t>
            </w:r>
          </w:p>
        </w:tc>
        <w:tc>
          <w:tcPr/>
          <w:p>
            <w:pPr>
              <w:pStyle w:val="Compact"/>
              <w:jc w:val="left"/>
            </w:pPr>
            <w:r>
              <w:t xml:space="preserve">09 Jun 2025</w:t>
            </w:r>
          </w:p>
        </w:tc>
        <w:tc>
          <w:tcPr/>
          <w:p>
            <w:pPr>
              <w:pStyle w:val="Compact"/>
              <w:jc w:val="left"/>
            </w:pPr>
            <w:r>
              <w:t xml:space="preserve">6.5</w:t>
            </w:r>
          </w:p>
        </w:tc>
        <w:tc>
          <w:tcPr/>
          <w:p>
            <w:pPr>
              <w:pStyle w:val="Compact"/>
              <w:jc w:val="left"/>
            </w:pPr>
            <w:r>
              <w:t xml:space="preserve">R 2,100.00</w:t>
            </w:r>
          </w:p>
        </w:tc>
        <w:tc>
          <w:tcPr/>
          <w:p>
            <w:pPr>
              <w:pStyle w:val="Compact"/>
              <w:jc w:val="left"/>
            </w:pPr>
            <w:r>
              <w:t xml:space="preserve">R 13,650.00</w:t>
            </w:r>
          </w:p>
        </w:tc>
      </w:tr>
      <w:tr>
        <w:tc>
          <w:tcPr/>
          <w:p>
            <w:pPr>
              <w:pStyle w:val="Compact"/>
              <w:jc w:val="left"/>
            </w:pPr>
            <w:r>
              <w:t xml:space="preserve">04</w:t>
            </w:r>
          </w:p>
        </w:tc>
        <w:tc>
          <w:tcPr/>
          <w:p>
            <w:pPr>
              <w:pStyle w:val="Compact"/>
              <w:jc w:val="left"/>
            </w:pPr>
            <w:r>
              <w:t xml:space="preserve">Advisory consultation on procedural matters regarding the filing of a writ of summons in the Johannesburg High Court. The Judge provided guidance on compliance with the Uniform Rules of Court and the National Rules of the High Court of South Africa.</w:t>
            </w:r>
          </w:p>
        </w:tc>
        <w:tc>
          <w:tcPr/>
          <w:p>
            <w:pPr>
              <w:pStyle w:val="Compact"/>
              <w:jc w:val="left"/>
            </w:pPr>
            <w:r>
              <w:t xml:space="preserve">10 Jun 2025</w:t>
            </w:r>
          </w:p>
        </w:tc>
        <w:tc>
          <w:tcPr/>
          <w:p>
            <w:pPr>
              <w:pStyle w:val="Compact"/>
              <w:jc w:val="left"/>
            </w:pPr>
            <w:r>
              <w:t xml:space="preserve">2.0</w:t>
            </w:r>
          </w:p>
        </w:tc>
        <w:tc>
          <w:tcPr/>
          <w:p>
            <w:pPr>
              <w:pStyle w:val="Compact"/>
              <w:jc w:val="left"/>
            </w:pPr>
            <w:r>
              <w:t xml:space="preserve">R 1,600.00</w:t>
            </w:r>
          </w:p>
        </w:tc>
        <w:tc>
          <w:tcPr/>
          <w:p>
            <w:pPr>
              <w:pStyle w:val="Compact"/>
              <w:jc w:val="left"/>
            </w:pPr>
            <w:r>
              <w:t xml:space="preserve">R 3,200.00</w:t>
            </w:r>
          </w:p>
        </w:tc>
      </w:tr>
      <w:tr>
        <w:tc>
          <w:tcPr/>
          <w:p>
            <w:pPr>
              <w:pStyle w:val="Compact"/>
              <w:jc w:val="left"/>
            </w:pPr>
            <w:r>
              <w:t xml:space="preserve">05</w:t>
            </w:r>
          </w:p>
        </w:tc>
        <w:tc>
          <w:tcPr/>
          <w:p>
            <w:pPr>
              <w:pStyle w:val="Compact"/>
              <w:jc w:val="left"/>
            </w:pPr>
            <w:r>
              <w:t xml:space="preserve">Review and certification of court records, transcripts, and annexures for the Johannesburg Division. The Judge verified the integrity of 180 pages of documentation and issued a certification of authenticity.</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R 1,400.00</w:t>
            </w:r>
          </w:p>
        </w:tc>
        <w:tc>
          <w:tcPr/>
          <w:p>
            <w:pPr>
              <w:pStyle w:val="Compact"/>
              <w:jc w:val="left"/>
            </w:pPr>
            <w:r>
              <w:t xml:space="preserve">R 5,600.00</w:t>
            </w:r>
          </w:p>
        </w:tc>
      </w:tr>
      <w:tr>
        <w:tc>
          <w:tcPr/>
          <w:p>
            <w:pPr>
              <w:pStyle w:val="Compact"/>
              <w:jc w:val="left"/>
            </w:pPr>
            <w:r>
              <w:t xml:space="preserve">06</w:t>
            </w:r>
          </w:p>
        </w:tc>
        <w:tc>
          <w:tcPr/>
          <w:p>
            <w:pPr>
              <w:pStyle w:val="Compact"/>
              <w:jc w:val="left"/>
            </w:pPr>
            <w:r>
              <w:t xml:space="preserve">Attendance at a judicial conference in Johannesburg, South Africa, representing the Gauteng Division. The Judge presented findings on case management efficiency and contributed to the development of updated procedural guidelines.</w:t>
            </w:r>
          </w:p>
        </w:tc>
        <w:tc>
          <w:tcPr/>
          <w:p>
            <w:pPr>
              <w:pStyle w:val="Compact"/>
              <w:jc w:val="left"/>
            </w:pPr>
            <w:r>
              <w:t xml:space="preserve">12 Jun 2025</w:t>
            </w:r>
          </w:p>
        </w:tc>
        <w:tc>
          <w:tcPr/>
          <w:p>
            <w:pPr>
              <w:pStyle w:val="Compact"/>
              <w:jc w:val="left"/>
            </w:pPr>
            <w:r>
              <w:t xml:space="preserve">7.0</w:t>
            </w:r>
          </w:p>
        </w:tc>
        <w:tc>
          <w:tcPr/>
          <w:p>
            <w:pPr>
              <w:pStyle w:val="Compact"/>
              <w:jc w:val="left"/>
            </w:pPr>
            <w:r>
              <w:t xml:space="preserve">R 1,950.00</w:t>
            </w:r>
          </w:p>
        </w:tc>
        <w:tc>
          <w:tcPr/>
          <w:p>
            <w:pPr>
              <w:pStyle w:val="Compact"/>
              <w:jc w:val="left"/>
            </w:pPr>
            <w:r>
              <w:t xml:space="preserve">R 13,650.00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R 77,900.00</w:t>
            </w:r>
          </w:p>
        </w:tc>
      </w:tr>
      <w:tr>
        <w:tc>
          <w:tcPr/>
          <w:p>
            <w:pPr>
              <w:pStyle w:val="Compact"/>
              <w:jc w:val="left"/>
            </w:pPr>
            <w:r>
              <w:t xml:space="preserve">VAT @ 15% (South Africa)</w:t>
            </w:r>
          </w:p>
        </w:tc>
        <w:tc>
          <w:tcPr/>
          <w:p>
            <w:pPr>
              <w:pStyle w:val="Compact"/>
              <w:jc w:val="right"/>
            </w:pPr>
            <w:r>
              <w:t xml:space="preserve">R 11,685.00</w:t>
            </w:r>
          </w:p>
        </w:tc>
      </w:tr>
      <w:tr>
        <w:tc>
          <w:tcPr/>
          <w:p>
            <w:pPr>
              <w:pStyle w:val="Compact"/>
              <w:jc w:val="left"/>
            </w:pPr>
            <w:r>
              <w:t xml:space="preserve">Administrative &amp; Filing Fee (Johannesburg Court Registry)</w:t>
            </w:r>
          </w:p>
        </w:tc>
        <w:tc>
          <w:tcPr/>
          <w:p>
            <w:pPr>
              <w:pStyle w:val="Compact"/>
              <w:jc w:val="right"/>
            </w:pPr>
            <w:r>
              <w:t xml:space="preserve">R 1,250.00</w:t>
            </w:r>
          </w:p>
        </w:tc>
      </w:tr>
      <w:tr>
        <w:tc>
          <w:tcPr/>
          <w:p>
            <w:pPr>
              <w:pStyle w:val="Compact"/>
              <w:jc w:val="left"/>
            </w:pPr>
            <w:r>
              <w:t xml:space="preserve">TOTAL AMOUNT DUE</w:t>
            </w:r>
          </w:p>
        </w:tc>
        <w:tc>
          <w:tcPr/>
          <w:p>
            <w:pPr>
              <w:pStyle w:val="Compact"/>
              <w:jc w:val="right"/>
            </w:pPr>
            <w:r>
              <w:t xml:space="preserve">R 90,835.00</w:t>
            </w:r>
          </w:p>
        </w:tc>
      </w:tr>
    </w:tbl>
    <w:bookmarkStart w:id="23" w:name="payment-instructions"/>
    <w:p>
      <w:pPr>
        <w:pStyle w:val="Heading3"/>
      </w:pPr>
      <w:r>
        <w:t xml:space="preserve">Payment Instructions</w:t>
      </w:r>
    </w:p>
    <w:p>
      <w:pPr>
        <w:pStyle w:val="FirstParagraph"/>
      </w:pPr>
      <w:r>
        <w:rPr>
          <w:bCs/>
          <w:b/>
        </w:rPr>
        <w:t xml:space="preserve">Bank:</w:t>
      </w:r>
      <w:r>
        <w:t xml:space="preserve"> </w:t>
      </w:r>
      <w:r>
        <w:t xml:space="preserve">Standard Bank of South Africa Ltd</w:t>
      </w:r>
    </w:p>
    <w:p>
      <w:pPr>
        <w:pStyle w:val="BodyText"/>
      </w:pPr>
      <w:r>
        <w:rPr>
          <w:bCs/>
          <w:b/>
        </w:rPr>
        <w:t xml:space="preserve">Account Name:</w:t>
      </w:r>
      <w:r>
        <w:t xml:space="preserve"> </w:t>
      </w:r>
      <w:r>
        <w:t xml:space="preserve">Gauteng Division High Court — Judicial Services Account</w:t>
      </w:r>
    </w:p>
    <w:p>
      <w:pPr>
        <w:pStyle w:val="BodyText"/>
      </w:pPr>
      <w:r>
        <w:rPr>
          <w:bCs/>
          <w:b/>
        </w:rPr>
        <w:t xml:space="preserve">Account Number:</w:t>
      </w:r>
      <w:r>
        <w:t xml:space="preserve"> </w:t>
      </w:r>
      <w:r>
        <w:t xml:space="preserve">012 345 6789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INV-JHB-2025-004872</w:t>
      </w:r>
    </w:p>
    <w:p>
      <w:pPr>
        <w:pStyle w:val="BodyText"/>
      </w:pPr>
      <w:r>
        <w:rPr>
          <w:bCs/>
          <w:b/>
        </w:rPr>
        <w:t xml:space="preserve">Payment Method:</w:t>
      </w:r>
      <w:r>
        <w:t xml:space="preserve"> </w:t>
      </w:r>
      <w:r>
        <w:t xml:space="preserve">Electronic Funds Transfer (EFT) only. Cheques are not accepted for judicial service invoices in Johannesburg.</w:t>
      </w:r>
    </w:p>
    <w:p>
      <w:pPr>
        <w:pStyle w:val="BodyText"/>
      </w:pPr>
      <w:r>
        <w:rPr>
          <w:bCs/>
          <w:b/>
        </w:rPr>
        <w:t xml:space="preserve">Important:</w:t>
      </w:r>
      <w:r>
        <w:t xml:space="preserve"> </w:t>
      </w:r>
      <w:r>
        <w:t xml:space="preserve">Payment is due within thirty (30) calendar days from the date of issue of this Invoice. Failure to remit payment by the due date of 14 July 2025 will result in the application of a late payment interest rate of 10% per annum, as stipulated under the National Credit Act, 2005 (Act No. 34 of 2005) of South Africa. All payments must be made in South African Rand (ZAR) to the designated account in Johannesburg.</w:t>
      </w:r>
    </w:p>
    <w:bookmarkEnd w:id="23"/>
    <w:bookmarkStart w:id="24" w:name="terms-conditions-legal-notes"/>
    <w:p>
      <w:pPr>
        <w:pStyle w:val="Heading3"/>
      </w:pPr>
      <w:r>
        <w:t xml:space="preserve">Terms, Conditions &amp; Legal Notes</w:t>
      </w:r>
    </w:p>
    <w:p>
      <w:pPr>
        <w:numPr>
          <w:ilvl w:val="0"/>
          <w:numId w:val="1001"/>
        </w:numPr>
        <w:pStyle w:val="Compact"/>
      </w:pPr>
      <w:r>
        <w:t xml:space="preserve">This Invoice is issued by the undersigned Judge in the capacity of a judicial officer of the Gauteng Division of the High Court of South Africa, seated in Johannesburg. All services rendered are subject to the Constitution of the Republic of South Africa, 1996, and the applicable rules of court.</w:t>
      </w:r>
    </w:p>
    <w:p>
      <w:pPr>
        <w:numPr>
          <w:ilvl w:val="0"/>
          <w:numId w:val="1001"/>
        </w:numPr>
        <w:pStyle w:val="Compact"/>
      </w:pPr>
      <w:r>
        <w:t xml:space="preserve">The Judge reserves the right to amend or correct this Invoice in the event of a clerical error. Any such correction shall be communicated in writing to the client within five (5) business days of the date of issue.</w:t>
      </w:r>
    </w:p>
    <w:p>
      <w:pPr>
        <w:numPr>
          <w:ilvl w:val="0"/>
          <w:numId w:val="1001"/>
        </w:numPr>
        <w:pStyle w:val="Compact"/>
      </w:pPr>
      <w:r>
        <w:t xml:space="preserve">All rates quoted in this Invoice are exclusive of Value Added Tax (VAT) at the current South African rate of 15%, as administered by the South African Revenue Service (SARS) in Johannesburg.</w:t>
      </w:r>
    </w:p>
    <w:p>
      <w:pPr>
        <w:numPr>
          <w:ilvl w:val="0"/>
          <w:numId w:val="1001"/>
        </w:numPr>
        <w:pStyle w:val="Compact"/>
      </w:pPr>
      <w:r>
        <w:t xml:space="preserve">The services described herein were performed within the jurisdiction of the Johannesburg Local Division and the Gauteng Division of the High Court. The Judge's authority to render these services is derived from the appointment under the Judges Act, 1993 (Act No. 108 of 1993).</w:t>
      </w:r>
    </w:p>
    <w:p>
      <w:pPr>
        <w:numPr>
          <w:ilvl w:val="0"/>
          <w:numId w:val="1001"/>
        </w:numPr>
        <w:pStyle w:val="Compact"/>
      </w:pPr>
      <w:r>
        <w:t xml:space="preserve">This Invoice constitutes a legally binding document under South African law. Disputes regarding the contents or amounts stated herein shall be resolved in the courts of South Africa, with exclusive jurisdiction vested in the Johannesburg Division.</w:t>
      </w:r>
    </w:p>
    <w:p>
      <w:pPr>
        <w:numPr>
          <w:ilvl w:val="0"/>
          <w:numId w:val="1001"/>
        </w:numPr>
        <w:pStyle w:val="Compact"/>
      </w:pPr>
      <w:r>
        <w:t xml:space="preserve">The client acknowledges receipt of this Invoice and agrees to the terms set forth herein. A signed copy of this Invoice must be returned to the Johannesburg Court Registry within ten (10) business days.</w:t>
      </w:r>
    </w:p>
    <w:p>
      <w:pPr>
        <w:numPr>
          <w:ilvl w:val="0"/>
          <w:numId w:val="1001"/>
        </w:numPr>
        <w:pStyle w:val="Compact"/>
      </w:pPr>
      <w:r>
        <w:t xml:space="preserve">Confidentiality: All information contained in this Invoice and the associated court records are subject to the Protection of Personal Information Act, 2013 (POPIA) and the Rules of Court regarding the sealing and disclosure of judicial documents in South Africa.</w:t>
      </w:r>
    </w:p>
    <w:bookmarkEnd w:id="24"/>
    <w:p>
      <w:pPr>
        <w:pStyle w:val="FirstParagraph"/>
      </w:pPr>
      <w:r>
        <w:t xml:space="preserve">[ OFFICIAL SEAL OF THE GAUTENG DIVISION, HIGH COURT OF SOUTH AFRICA — JOHANNESBURG ]</w:t>
      </w:r>
      <w:r>
        <w:br/>
      </w:r>
      <w:r>
        <w:t xml:space="preserve">[ SIGNED AND AUTHORIZED BY THE UNDERSIGNED JUDGE ]</w:t>
      </w:r>
    </w:p>
    <w:p>
      <w:pPr>
        <w:pStyle w:val="BodyText"/>
      </w:pPr>
      <w:r>
        <w:rPr>
          <w:bCs/>
          <w:b/>
        </w:rPr>
        <w:t xml:space="preserve">Hon. Justice Thandiwe M. Nkosi</w:t>
      </w:r>
      <w:r>
        <w:t xml:space="preserve"> </w:t>
      </w:r>
      <w:r>
        <w:t xml:space="preserve">— Senior Judge, Gauteng Division, High Court of South Africa</w:t>
      </w:r>
    </w:p>
    <w:p>
      <w:pPr>
        <w:pStyle w:val="BodyText"/>
      </w:pPr>
      <w:r>
        <w:t xml:space="preserve">Johannesburg, 2001 — Republic of South Africa</w:t>
      </w:r>
    </w:p>
    <w:p>
      <w:pPr>
        <w:pStyle w:val="BodyText"/>
      </w:pPr>
      <w:r>
        <w:t xml:space="preserve">This Invoice was generated electronically and is valid without a physical signature in terms of the Electronic Communications and Transactions Act, 2002 (Act No. 25 of 2002) of South Africa.</w:t>
      </w:r>
    </w:p>
    <w:p>
      <w:pPr>
        <w:pStyle w:val="BodyText"/>
      </w:pPr>
      <w:r>
        <w:t xml:space="preserve">Document Reference: INV-JHB-2025-004872 | Page 1 of 1 | Generated: 14 June 2025, 14:32 SAST</w:t>
      </w:r>
    </w:p>
    <w:p>
      <w:pPr>
        <w:pStyle w:val="BodyText"/>
      </w:pPr>
      <w:r>
        <w:t xml:space="preserve">© 2025 Gauteng Division, High Court of South Africa — Johannesburg. All rights reserved. Unauthorized reproduction of this Invoice is prohibited under South African law.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Judge Services - South Africa Johannesburg</dc:title>
  <dc:creator/>
  <dc:language>en</dc:language>
  <cp:keywords/>
  <dcterms:created xsi:type="dcterms:W3CDTF">2026-10-10T08:47:22Z</dcterms:created>
  <dcterms:modified xsi:type="dcterms:W3CDTF">2026-10-10T08:47:22Z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