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invoice"/>
    <w:p>
      <w:pPr>
        <w:pStyle w:val="Heading1"/>
      </w:pPr>
      <w:r>
        <w:t xml:space="preserve">INVOICE</w:t>
      </w:r>
    </w:p>
    <w:p>
      <w:pPr>
        <w:pStyle w:val="FirstParagraph"/>
      </w:pPr>
      <w:r>
        <w:t xml:space="preserve">Judicial Expert Services — Canton of Zurich, Switzerland</w:t>
      </w:r>
    </w:p>
    <w:p>
      <w:pPr>
        <w:pStyle w:val="BodyText"/>
      </w:pPr>
      <w:r>
        <w:t xml:space="preserve">OFFICIAL JUDICIAL DOCUMENT</w:t>
      </w:r>
    </w:p>
    <w:bookmarkEnd w:id="20"/>
    <w:bookmarkStart w:id="21" w:name="issued-by-the-judge"/>
    <w:p>
      <w:pPr>
        <w:pStyle w:val="Heading3"/>
      </w:pPr>
      <w:r>
        <w:t xml:space="preserve">Issued By (The Judge)</w:t>
      </w:r>
    </w:p>
    <w:p>
      <w:pPr>
        <w:pStyle w:val="FirstParagraph"/>
      </w:pPr>
      <w:r>
        <w:rPr>
          <w:bCs/>
          <w:b/>
        </w:rPr>
        <w:t xml:space="preserve">Hon. Dr. Margarethe Keller-Schmidt</w:t>
      </w:r>
    </w:p>
    <w:p>
      <w:pPr>
        <w:pStyle w:val="BodyText"/>
      </w:pPr>
      <w:r>
        <w:t xml:space="preserve">Presiding Judge, Civil Division</w:t>
      </w:r>
    </w:p>
    <w:p>
      <w:pPr>
        <w:pStyle w:val="BodyText"/>
      </w:pPr>
      <w:r>
        <w:t xml:space="preserve">Swiss Federal Court of Justice (Bundesgericht)</w:t>
      </w:r>
    </w:p>
    <w:p>
      <w:pPr>
        <w:pStyle w:val="BodyText"/>
      </w:pPr>
      <w:r>
        <w:t xml:space="preserve">Freiburgstrasse 20, 3003 Bern</w:t>
      </w:r>
    </w:p>
    <w:p>
      <w:pPr>
        <w:pStyle w:val="BodyText"/>
      </w:pPr>
      <w:r>
        <w:t xml:space="preserve">Office: Zurich Judicial District, Limmatquai 6</w:t>
      </w:r>
    </w:p>
    <w:p>
      <w:pPr>
        <w:pStyle w:val="BodyText"/>
      </w:pPr>
      <w:r>
        <w:t xml:space="preserve">8001 Zurich, Switzerland</w:t>
      </w:r>
    </w:p>
    <w:p>
      <w:pPr>
        <w:pStyle w:val="BodyText"/>
      </w:pPr>
      <w:r>
        <w:t xml:space="preserve">Tel: +41 44 241 00 00</w:t>
      </w:r>
    </w:p>
    <w:p>
      <w:pPr>
        <w:pStyle w:val="BodyText"/>
      </w:pPr>
      <w:r>
        <w:t xml:space="preserve">Email: judge.keller@gerichte-zh.ch</w:t>
      </w:r>
    </w:p>
    <w:p>
      <w:pPr>
        <w:pStyle w:val="BodyText"/>
      </w:pPr>
      <w:r>
        <w:t xml:space="preserve">VAT No.: CHE-112.345.678 IVA</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JUD-ZH-2025-04871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Currency:</w:t>
      </w:r>
      <w:r>
        <w:t xml:space="preserve"> </w:t>
      </w:r>
      <w:r>
        <w:t xml:space="preserve">Swiss Franc (CHF)</w:t>
      </w:r>
    </w:p>
    <w:p>
      <w:pPr>
        <w:pStyle w:val="BodyText"/>
      </w:pPr>
      <w:r>
        <w:rPr>
          <w:bCs/>
          <w:b/>
        </w:rPr>
        <w:t xml:space="preserve">Reference:</w:t>
      </w:r>
      <w:r>
        <w:t xml:space="preserve"> </w:t>
      </w:r>
      <w:r>
        <w:t xml:space="preserve">Case No. ZH-CIV-2025-03342</w:t>
      </w:r>
    </w:p>
    <w:p>
      <w:pPr>
        <w:pStyle w:val="BodyText"/>
      </w:pPr>
      <w:r>
        <w:rPr>
          <w:bCs/>
          <w:b/>
        </w:rPr>
        <w:t xml:space="preserve">Payment Method:</w:t>
      </w:r>
      <w:r>
        <w:t xml:space="preserve"> </w:t>
      </w:r>
      <w:r>
        <w:t xml:space="preserve">Bank Transfer (IBAN)</w:t>
      </w:r>
    </w:p>
    <w:p>
      <w:pPr>
        <w:pStyle w:val="BodyText"/>
      </w:pPr>
      <w:r>
        <w:rPr>
          <w:bCs/>
          <w:b/>
        </w:rPr>
        <w:t xml:space="preserve">Bank:</w:t>
      </w:r>
      <w:r>
        <w:t xml:space="preserve"> </w:t>
      </w:r>
      <w:r>
        <w:t xml:space="preserve">UBS AG, Zurich</w:t>
      </w:r>
    </w:p>
    <w:p>
      <w:pPr>
        <w:pStyle w:val="BodyText"/>
      </w:pPr>
      <w:r>
        <w:rPr>
          <w:bCs/>
          <w:b/>
        </w:rPr>
        <w:t xml:space="preserve">IBAN:</w:t>
      </w:r>
      <w:r>
        <w:t xml:space="preserve"> </w:t>
      </w:r>
      <w:r>
        <w:t xml:space="preserve">CH93 0076 2011 6238 5295 7</w:t>
      </w:r>
    </w:p>
    <w:bookmarkEnd w:id="22"/>
    <w:bookmarkStart w:id="23" w:name="billed-to-client-party"/>
    <w:p>
      <w:pPr>
        <w:pStyle w:val="Heading3"/>
      </w:pPr>
      <w:r>
        <w:t xml:space="preserve">Billed To (Client / Party)</w:t>
      </w:r>
    </w:p>
    <w:p>
      <w:pPr>
        <w:pStyle w:val="FirstParagraph"/>
      </w:pPr>
      <w:r>
        <w:rPr>
          <w:bCs/>
          <w:b/>
        </w:rPr>
        <w:t xml:space="preserve">Meridian Industrial Holdings AG</w:t>
      </w:r>
    </w:p>
    <w:p>
      <w:pPr>
        <w:pStyle w:val="BodyText"/>
      </w:pPr>
      <w:r>
        <w:t xml:space="preserve">Attn: Legal Department, Mr. Thomas Brunner</w:t>
      </w:r>
    </w:p>
    <w:p>
      <w:pPr>
        <w:pStyle w:val="BodyText"/>
      </w:pPr>
      <w:r>
        <w:t xml:space="preserve">Bahnhofstrasse 142, 8001 Zurich</w:t>
      </w:r>
    </w:p>
    <w:p>
      <w:pPr>
        <w:pStyle w:val="BodyText"/>
      </w:pPr>
      <w:r>
        <w:t xml:space="preserve">Zurich, Switzerland</w:t>
      </w:r>
    </w:p>
    <w:p>
      <w:pPr>
        <w:pStyle w:val="BodyText"/>
      </w:pPr>
      <w:r>
        <w:t xml:space="preserve">VAT No.: CHE-297.881.004 IVA</w:t>
      </w:r>
    </w:p>
    <w:p>
      <w:pPr>
        <w:pStyle w:val="BodyText"/>
      </w:pPr>
      <w:r>
        <w:t xml:space="preserve">UID: CHE-297.881.004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Judicial Service</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Presiding Judge consultation and preliminary hearing regarding commercial contract dispute under Swiss Code of Obligations (OR Art. 97–110). Conducted at the Zurich District Court, Limmatquai 6.</w:t>
            </w:r>
          </w:p>
        </w:tc>
        <w:tc>
          <w:tcPr/>
          <w:p>
            <w:pPr>
              <w:pStyle w:val="Compact"/>
              <w:jc w:val="left"/>
            </w:pPr>
            <w:r>
              <w:t xml:space="preserve">03 Mar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02</w:t>
            </w:r>
          </w:p>
        </w:tc>
        <w:tc>
          <w:tcPr/>
          <w:p>
            <w:pPr>
              <w:pStyle w:val="Compact"/>
              <w:jc w:val="left"/>
            </w:pPr>
            <w:r>
              <w:t xml:space="preserve">Written judicial opinion and expert assessment on the enforceability of arbitration clauses within the disputed supply agreement, prepared in accordance with the Swiss Private International Law Act (PILA) and the New York Convention.</w:t>
            </w:r>
          </w:p>
        </w:tc>
        <w:tc>
          <w:tcPr/>
          <w:p>
            <w:pPr>
              <w:pStyle w:val="Compact"/>
              <w:jc w:val="left"/>
            </w:pPr>
            <w:r>
              <w:t xml:space="preserve">18 Mar 2025</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Mediation session presided by the Judge at the Zurich Mediation Centre, facilitating dispute resolution between the parties in compliance with the Swiss Mediation Act (SchKG Art. 111–116).</w:t>
            </w:r>
          </w:p>
        </w:tc>
        <w:tc>
          <w:tcPr/>
          <w:p>
            <w:pPr>
              <w:pStyle w:val="Compact"/>
              <w:jc w:val="left"/>
            </w:pPr>
            <w:r>
              <w:t xml:space="preserve">02 Apr 2025</w:t>
            </w:r>
          </w:p>
        </w:tc>
        <w:tc>
          <w:tcPr/>
          <w:p>
            <w:pPr>
              <w:pStyle w:val="Compact"/>
              <w:jc w:val="left"/>
            </w:pPr>
            <w:r>
              <w:t xml:space="preserve">6.0</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Preparation and issuance of formal judicial ruling (Urteil) on the merits of the case, including detailed legal reasoning, evidentiary analysis, and cost allocation as mandated by the Swiss Code of Civil Procedure (ZPO Art. 92–106).</w:t>
            </w:r>
          </w:p>
        </w:tc>
        <w:tc>
          <w:tcPr/>
          <w:p>
            <w:pPr>
              <w:pStyle w:val="Compact"/>
              <w:jc w:val="left"/>
            </w:pPr>
            <w:r>
              <w:t xml:space="preserve">21 Apr 2025</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Post-judgment compliance review and enforcement proceedings supervision at the Zurich Debt Enforcement and Bankruptcy Office (Betreibungs- und Konkursamt), ensuring adherence to the Swiss Debt Enforcement and Bankruptcy Act (SchKG).</w:t>
            </w:r>
          </w:p>
        </w:tc>
        <w:tc>
          <w:tcPr/>
          <w:p>
            <w:pPr>
              <w:pStyle w:val="Compact"/>
              <w:jc w:val="left"/>
            </w:pPr>
            <w:r>
              <w:t xml:space="preserve">09 May 2025</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Administrative court fees, document certification, and official stamping of judicial records as required by the Canton of Zurich court fee schedule (Gerichtskostentaxe des Kantons Zürich).</w:t>
            </w:r>
          </w:p>
        </w:tc>
        <w:tc>
          <w:tcPr/>
          <w:p>
            <w:pPr>
              <w:pStyle w:val="Compact"/>
              <w:jc w:val="left"/>
            </w:pPr>
            <w:r>
              <w:t xml:space="preserve">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12,920.00 CHF</w:t>
            </w:r>
          </w:p>
        </w:tc>
      </w:tr>
      <w:tr>
        <w:tc>
          <w:tcPr/>
          <w:p>
            <w:pPr>
              <w:pStyle w:val="Compact"/>
              <w:jc w:val="left"/>
            </w:pPr>
            <w:r>
              <w:t xml:space="preserve">VAT (7.7% — Swiss Standard Rate, Art. 19 MWSTG)</w:t>
            </w:r>
          </w:p>
        </w:tc>
        <w:tc>
          <w:tcPr/>
          <w:p>
            <w:pPr>
              <w:pStyle w:val="Compact"/>
              <w:jc w:val="right"/>
            </w:pPr>
            <w:r>
              <w:t xml:space="preserve">994.84 CHF</w:t>
            </w:r>
          </w:p>
        </w:tc>
      </w:tr>
      <w:tr>
        <w:tc>
          <w:tcPr/>
          <w:p>
            <w:pPr>
              <w:pStyle w:val="Compact"/>
              <w:jc w:val="left"/>
            </w:pPr>
            <w:r>
              <w:t xml:space="preserve">Swiss Federal Court Surcharge (Art. 66 BGG)</w:t>
            </w:r>
          </w:p>
        </w:tc>
        <w:tc>
          <w:tcPr/>
          <w:p>
            <w:pPr>
              <w:pStyle w:val="Compact"/>
              <w:jc w:val="right"/>
            </w:pPr>
            <w:r>
              <w:t xml:space="preserve">250.00 CHF</w:t>
            </w:r>
          </w:p>
        </w:tc>
      </w:tr>
      <w:tr>
        <w:tc>
          <w:tcPr/>
          <w:p>
            <w:pPr>
              <w:pStyle w:val="Compact"/>
              <w:jc w:val="left"/>
            </w:pPr>
            <w:r>
              <w:t xml:space="preserve">GRAND TOTAL DUE</w:t>
            </w:r>
          </w:p>
        </w:tc>
        <w:tc>
          <w:tcPr/>
          <w:p>
            <w:pPr>
              <w:pStyle w:val="Compact"/>
              <w:jc w:val="right"/>
            </w:pPr>
            <w:r>
              <w:t xml:space="preserve">14,164.84 CHF</w:t>
            </w:r>
          </w:p>
        </w:tc>
      </w:tr>
    </w:tbl>
    <w:bookmarkStart w:id="24" w:name="terms-conditions-legal-notes"/>
    <w:p>
      <w:pPr>
        <w:pStyle w:val="Heading3"/>
      </w:pPr>
      <w:r>
        <w:t xml:space="preserve">Terms, Conditions &amp; Legal Notes</w:t>
      </w:r>
    </w:p>
    <w:p>
      <w:pPr>
        <w:numPr>
          <w:ilvl w:val="0"/>
          <w:numId w:val="1001"/>
        </w:numPr>
        <w:pStyle w:val="Compact"/>
      </w:pPr>
      <w:r>
        <w:t xml:space="preserve">This invoice is issued in accordance with the Swiss Code of Obligations (OR) and the applicable court fee regulations of the Canton of Zurich. All judicial services rendered by the Judge are subject to the independence and impartiality standards enshrined in Article 29 of the Swiss Federal Constitution.</w:t>
      </w:r>
    </w:p>
    <w:p>
      <w:pPr>
        <w:numPr>
          <w:ilvl w:val="0"/>
          <w:numId w:val="1001"/>
        </w:numPr>
        <w:pStyle w:val="Compact"/>
      </w:pPr>
      <w:r>
        <w:t xml:space="preserve">Payment is due within thirty (30) calendar days from the date of issue. Late payments shall incur interest at the statutory rate of 5% per annum as defined in Article 104 of the Swiss Code of Obligations.</w:t>
      </w:r>
    </w:p>
    <w:p>
      <w:pPr>
        <w:numPr>
          <w:ilvl w:val="0"/>
          <w:numId w:val="1001"/>
        </w:numPr>
        <w:pStyle w:val="Compact"/>
      </w:pPr>
      <w:r>
        <w:t xml:space="preserve">All amounts are denominated in Swiss Francs (CHF). This invoice is governed by the laws of the Swiss Confederation and the Canton of Zurich. Any disputes arising from this invoice shall be subject to the exclusive jurisdiction of the courts of Zurich, Switzerland.</w:t>
      </w:r>
    </w:p>
    <w:p>
      <w:pPr>
        <w:numPr>
          <w:ilvl w:val="0"/>
          <w:numId w:val="1001"/>
        </w:numPr>
        <w:pStyle w:val="Compact"/>
      </w:pPr>
      <w:r>
        <w:t xml:space="preserve">The Judge reserves the right to amend or correct this invoice in the event of clerical errors, provided that such corrections do not alter the substantive judicial findings or the legal basis of the charges.</w:t>
      </w:r>
    </w:p>
    <w:p>
      <w:pPr>
        <w:numPr>
          <w:ilvl w:val="0"/>
          <w:numId w:val="1001"/>
        </w:numPr>
        <w:pStyle w:val="Compact"/>
      </w:pPr>
      <w:r>
        <w:t xml:space="preserve">Retain this invoice for your records. In accordance with Swiss tax law (MWSTG Art. 22), this document serves as the official tax invoice for Value Added Tax purposes within the Swiss Confederation.</w:t>
      </w:r>
    </w:p>
    <w:p>
      <w:pPr>
        <w:numPr>
          <w:ilvl w:val="0"/>
          <w:numId w:val="1001"/>
        </w:numPr>
        <w:pStyle w:val="Compact"/>
      </w:pPr>
      <w:r>
        <w:t xml:space="preserve">For questions regarding this invoice or the judicial proceedings referenced herein, please contact the Zurich Judicial Administration Office at Limmatquai 6, 8001 Zurich, Switzerland, or by telephone at +41 44 241 00 00 during standard business hours (Monday to Friday, 08:00–17:00 CET).</w:t>
      </w:r>
    </w:p>
    <w:bookmarkEnd w:id="24"/>
    <w:p>
      <w:pPr>
        <w:pStyle w:val="FirstParagraph"/>
      </w:pPr>
      <w:r>
        <w:t xml:space="preserve">Authorized Signature of the Presiding Judge</w:t>
      </w:r>
    </w:p>
    <w:p>
      <w:pPr>
        <w:pStyle w:val="BodyText"/>
      </w:pPr>
      <w:r>
        <w:t xml:space="preserve">Hon. Dr. Margarethe Keller-Schmidt</w:t>
      </w:r>
    </w:p>
    <w:p>
      <w:pPr>
        <w:pStyle w:val="BodyText"/>
      </w:pPr>
      <w:r>
        <w:t xml:space="preserve">Zurich, Switzerland — 14 June 2025</w:t>
      </w:r>
    </w:p>
    <w:p>
      <w:pPr>
        <w:pStyle w:val="BodyText"/>
      </w:pPr>
      <w:r>
        <w:t xml:space="preserve">/s/ M. Keller-Schmidt</w:t>
      </w:r>
    </w:p>
    <w:p>
      <w:pPr>
        <w:pStyle w:val="BodyText"/>
      </w:pPr>
      <w:r>
        <w:rPr>
          <w:bCs/>
          <w:b/>
        </w:rPr>
        <w:t xml:space="preserve">Invoice JUD-ZH-2025-04871</w:t>
      </w:r>
      <w:r>
        <w:t xml:space="preserve"> </w:t>
      </w:r>
      <w:r>
        <w:t xml:space="preserve">— Judicial Services Invoice — Canton of Zurich, Switzerland</w:t>
      </w:r>
    </w:p>
    <w:p>
      <w:pPr>
        <w:pStyle w:val="BodyText"/>
      </w:pPr>
      <w:r>
        <w:t xml:space="preserve">This document was generated in compliance with Swiss federal and cantonal judicial administration standards.</w:t>
      </w:r>
    </w:p>
    <w:p>
      <w:pPr>
        <w:pStyle w:val="BodyText"/>
      </w:pPr>
      <w:r>
        <w:t xml:space="preserve">© 2025 Swiss Federal Court of Justice — Zurich District.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Zurich, Switzerland</dc:title>
  <dc:creator/>
  <dc:language>en</dc:language>
  <cp:keywords/>
  <dcterms:created xsi:type="dcterms:W3CDTF">2026-10-10T07:00:22Z</dcterms:created>
  <dcterms:modified xsi:type="dcterms:W3CDTF">2026-10-10T07:00:22Z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