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Legal</w:t>
      </w:r>
      <w:r>
        <w:t xml:space="preserve"> </w:t>
      </w:r>
      <w:r>
        <w:t xml:space="preserve">&amp;</w:t>
      </w:r>
      <w:r>
        <w:t xml:space="preserve"> </w:t>
      </w:r>
      <w:r>
        <w:t xml:space="preserve">Advisory</w:t>
      </w:r>
      <w:r>
        <w:t xml:space="preserve"> </w:t>
      </w:r>
      <w:r>
        <w:t xml:space="preserve">Services</w:t>
      </w:r>
      <w:r>
        <w:t xml:space="preserve"> </w:t>
      </w:r>
      <w:r>
        <w:t xml:space="preserve">Ltd</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judge-legal-advisory-services-ltd"/>
    <w:p>
      <w:pPr>
        <w:pStyle w:val="Heading1"/>
      </w:pPr>
      <w:r>
        <w:t xml:space="preserve">JUDGE LEGAL &amp; ADVISORY SERVICES LTD</w:t>
      </w:r>
    </w:p>
    <w:p>
      <w:pPr>
        <w:pStyle w:val="FirstParagraph"/>
      </w:pPr>
      <w:r>
        <w:t xml:space="preserve">Plot 47, Block C, Judge Business Centre</w:t>
      </w:r>
    </w:p>
    <w:p>
      <w:pPr>
        <w:pStyle w:val="BodyText"/>
      </w:pPr>
      <w:r>
        <w:t xml:space="preserve">Sam Nujoma Street, Kariakoo</w:t>
      </w:r>
    </w:p>
    <w:p>
      <w:pPr>
        <w:pStyle w:val="BodyText"/>
      </w:pPr>
      <w:r>
        <w:t xml:space="preserve">Dar es Salaam, P.O. Box 12345</w:t>
      </w:r>
    </w:p>
    <w:p>
      <w:pPr>
        <w:pStyle w:val="BodyText"/>
      </w:pPr>
      <w:r>
        <w:t xml:space="preserve">Tanzania</w:t>
      </w:r>
    </w:p>
    <w:p>
      <w:pPr>
        <w:pStyle w:val="BodyText"/>
      </w:pPr>
      <w:r>
        <w:t xml:space="preserve">Tel: +255 22 211 4567 | Email: billing@judge-tz.co.tz</w:t>
      </w:r>
    </w:p>
    <w:p>
      <w:pPr>
        <w:pStyle w:val="BodyText"/>
      </w:pPr>
      <w:r>
        <w:t xml:space="preserve">TIN: 123-456-789-K | Reg. No: 2019/004567</w:t>
      </w:r>
    </w:p>
    <w:bookmarkEnd w:id="20"/>
    <w:bookmarkStart w:id="21" w:name="invoice"/>
    <w:p>
      <w:pPr>
        <w:pStyle w:val="Heading2"/>
      </w:pPr>
      <w:r>
        <w:t xml:space="preserve">INVOICE</w:t>
      </w:r>
    </w:p>
    <w:p>
      <w:pPr>
        <w:pStyle w:val="FirstParagraph"/>
      </w:pPr>
      <w:r>
        <w:t xml:space="preserve">Invoice No: JUDGE/INV/2025/00847</w:t>
      </w:r>
    </w:p>
    <w:p>
      <w:pPr>
        <w:pStyle w:val="BodyText"/>
      </w:pPr>
      <w:r>
        <w:t xml:space="preserve">Date: 15 June 2025</w:t>
      </w:r>
    </w:p>
    <w:p>
      <w:pPr>
        <w:pStyle w:val="BodyText"/>
      </w:pPr>
      <w:r>
        <w:t xml:space="preserve">Due Date: 15 July 2025</w:t>
      </w:r>
    </w:p>
    <w:p>
      <w:pPr>
        <w:pStyle w:val="BodyText"/>
      </w:pPr>
      <w:r>
        <w:t xml:space="preserve">VAT REGISTERED</w:t>
      </w:r>
    </w:p>
    <w:bookmarkEnd w:id="21"/>
    <w:p>
      <w:pPr>
        <w:pStyle w:val="BodyText"/>
      </w:pPr>
      <w:r>
        <w:rPr>
          <w:bCs/>
          <w:b/>
        </w:rPr>
        <w:t xml:space="preserve">Invoice Reference:</w:t>
      </w:r>
      <w:r>
        <w:t xml:space="preserve"> </w:t>
      </w:r>
      <w:r>
        <w:t xml:space="preserve">JUDGE/INV/2025/00847</w:t>
      </w:r>
      <w:r>
        <w:br/>
      </w:r>
      <w:r>
        <w:rPr>
          <w:bCs/>
          <w:b/>
        </w:rPr>
        <w:t xml:space="preserve">Service Period:</w:t>
      </w:r>
      <w:r>
        <w:t xml:space="preserve"> </w:t>
      </w:r>
      <w:r>
        <w:t xml:space="preserve">01 May 2025 – 31 May 2025</w:t>
      </w:r>
      <w:r>
        <w:br/>
      </w:r>
      <w:r>
        <w:rPr>
          <w:bCs/>
          <w:b/>
        </w:rPr>
        <w:t xml:space="preserve">Payment Method:</w:t>
      </w:r>
      <w:r>
        <w:t xml:space="preserve"> </w:t>
      </w:r>
      <w:r>
        <w:t xml:space="preserve">Bank Transfer / M-Pesa / Cheque</w:t>
      </w:r>
    </w:p>
    <w:p>
      <w:pPr>
        <w:pStyle w:val="BodyText"/>
      </w:pPr>
      <w:r>
        <w:rPr>
          <w:bCs/>
          <w:b/>
        </w:rPr>
        <w:t xml:space="preserve">Issued In:</w:t>
      </w:r>
      <w:r>
        <w:t xml:space="preserve"> </w:t>
      </w:r>
      <w:r>
        <w:t xml:space="preserve">Dar es Salaam, Tanzania</w:t>
      </w:r>
      <w:r>
        <w:br/>
      </w:r>
      <w:r>
        <w:rPr>
          <w:bCs/>
          <w:b/>
        </w:rPr>
        <w:t xml:space="preserve">Governing Law:</w:t>
      </w:r>
      <w:r>
        <w:t xml:space="preserve"> </w:t>
      </w:r>
      <w:r>
        <w:t xml:space="preserve">Laws of the United Republic of Tanzania</w:t>
      </w:r>
      <w:r>
        <w:br/>
      </w:r>
      <w:r>
        <w:rPr>
          <w:bCs/>
          <w:b/>
        </w:rPr>
        <w:t xml:space="preserve">Dispute Resolution:</w:t>
      </w:r>
      <w:r>
        <w:t xml:space="preserve"> </w:t>
      </w:r>
      <w:r>
        <w:t xml:space="preserve">Dar es Salaam High Court</w:t>
      </w:r>
    </w:p>
    <w:bookmarkStart w:id="22" w:name="billed-to"/>
    <w:p>
      <w:pPr>
        <w:pStyle w:val="Heading3"/>
      </w:pPr>
      <w:r>
        <w:t xml:space="preserve">Billed To</w:t>
      </w:r>
    </w:p>
    <w:p>
      <w:pPr>
        <w:pStyle w:val="FirstParagraph"/>
      </w:pPr>
      <w:r>
        <w:rPr>
          <w:bCs/>
          <w:b/>
        </w:rPr>
        <w:t xml:space="preserve">Client Name:</w:t>
      </w:r>
      <w:r>
        <w:t xml:space="preserve"> </w:t>
      </w:r>
      <w:r>
        <w:t xml:space="preserve">Mwalimu Holdings (Tanzania) Limited</w:t>
      </w:r>
    </w:p>
    <w:p>
      <w:pPr>
        <w:pStyle w:val="BodyText"/>
      </w:pPr>
      <w:r>
        <w:rPr>
          <w:bCs/>
          <w:b/>
        </w:rPr>
        <w:t xml:space="preserve">Address:</w:t>
      </w:r>
      <w:r>
        <w:t xml:space="preserve"> </w:t>
      </w:r>
      <w:r>
        <w:t xml:space="preserve">12th Floor, Judge Tower, Haile Selassie Avenue, Mikocheni, Dar es Salaam, Tanzania</w:t>
      </w:r>
    </w:p>
    <w:p>
      <w:pPr>
        <w:pStyle w:val="BodyText"/>
      </w:pPr>
      <w:r>
        <w:rPr>
          <w:bCs/>
          <w:b/>
        </w:rPr>
        <w:t xml:space="preserve">Contact Person:</w:t>
      </w:r>
      <w:r>
        <w:t xml:space="preserve"> </w:t>
      </w:r>
      <w:r>
        <w:t xml:space="preserve">Mr. Joseph M. Mushi, Chief Financial Officer</w:t>
      </w:r>
    </w:p>
    <w:p>
      <w:pPr>
        <w:pStyle w:val="BodyText"/>
      </w:pPr>
      <w:r>
        <w:rPr>
          <w:bCs/>
          <w:b/>
        </w:rPr>
        <w:t xml:space="preserve">TIN:</w:t>
      </w:r>
      <w:r>
        <w:t xml:space="preserve"> </w:t>
      </w:r>
      <w:r>
        <w:t xml:space="preserve">987-654-321-M</w:t>
      </w:r>
    </w:p>
    <w:p>
      <w:pPr>
        <w:pStyle w:val="BodyText"/>
      </w:pPr>
      <w:r>
        <w:rPr>
          <w:bCs/>
          <w:b/>
        </w:rPr>
        <w:t xml:space="preserve">Email:</w:t>
      </w:r>
      <w:r>
        <w:t xml:space="preserve"> </w:t>
      </w:r>
      <w:r>
        <w:t xml:space="preserve">finance@mwalimuholdings.co.tz</w:t>
      </w:r>
    </w:p>
    <w:p>
      <w:pPr>
        <w:pStyle w:val="BodyText"/>
      </w:pPr>
      <w:r>
        <w:rPr>
          <w:bCs/>
          <w:b/>
        </w:rPr>
        <w:t xml:space="preserve">Phone:</w:t>
      </w:r>
      <w:r>
        <w:t xml:space="preserve"> </w:t>
      </w:r>
      <w:r>
        <w:t xml:space="preserve">+255 754 987 654</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 Rendered by Judge Legal &amp; Advisory Services</w:t>
            </w:r>
          </w:p>
        </w:tc>
        <w:tc>
          <w:tcPr/>
          <w:p>
            <w:pPr>
              <w:pStyle w:val="Compact"/>
              <w:jc w:val="left"/>
            </w:pPr>
            <w:r>
              <w:t xml:space="preserve">Rate (TZS)</w:t>
            </w:r>
          </w:p>
        </w:tc>
        <w:tc>
          <w:tcPr/>
          <w:p>
            <w:pPr>
              <w:pStyle w:val="Compact"/>
              <w:jc w:val="left"/>
            </w:pPr>
            <w:r>
              <w:t xml:space="preserve">Qty / Hours</w:t>
            </w:r>
          </w:p>
        </w:tc>
        <w:tc>
          <w:tcPr/>
          <w:p>
            <w:pPr>
              <w:pStyle w:val="Compact"/>
              <w:jc w:val="left"/>
            </w:pPr>
            <w:r>
              <w:t xml:space="preserve">Amount (TZS)</w:t>
            </w:r>
          </w:p>
        </w:tc>
        <w:tc>
          <w:tcPr/>
          <w:p>
            <w:pPr>
              <w:pStyle w:val="Compact"/>
              <w:jc w:val="left"/>
            </w:pPr>
            <w:r>
              <w:t xml:space="preserve">VAT 18% (TZS)</w:t>
            </w:r>
          </w:p>
        </w:tc>
      </w:tr>
      <w:tr>
        <w:tc>
          <w:tcPr/>
          <w:p>
            <w:pPr>
              <w:pStyle w:val="Compact"/>
              <w:jc w:val="left"/>
            </w:pPr>
            <w:r>
              <w:t xml:space="preserve">1</w:t>
            </w:r>
          </w:p>
        </w:tc>
        <w:tc>
          <w:tcPr/>
          <w:p>
            <w:pPr>
              <w:pStyle w:val="Compact"/>
              <w:jc w:val="left"/>
            </w:pPr>
            <w:r>
              <w:t xml:space="preserve">Corporate legal advisory and compliance review for Mwalimu Holdings (Tanzania) Limited, including review of company bylaws, shareholder agreements, and regulatory filings with the Business Registration and Licensing Authority (BRELA) in Dar es Salaam.</w:t>
            </w:r>
          </w:p>
        </w:tc>
        <w:tc>
          <w:tcPr/>
          <w:p>
            <w:pPr>
              <w:pStyle w:val="Compact"/>
              <w:jc w:val="left"/>
            </w:pPr>
            <w:r>
              <w:t xml:space="preserve">1,200,000</w:t>
            </w:r>
          </w:p>
        </w:tc>
        <w:tc>
          <w:tcPr/>
          <w:p>
            <w:pPr>
              <w:pStyle w:val="Compact"/>
              <w:jc w:val="left"/>
            </w:pPr>
            <w:r>
              <w:t xml:space="preserve">40 hrs</w:t>
            </w:r>
          </w:p>
        </w:tc>
        <w:tc>
          <w:tcPr/>
          <w:p>
            <w:pPr>
              <w:pStyle w:val="Compact"/>
              <w:jc w:val="left"/>
            </w:pPr>
            <w:r>
              <w:t xml:space="preserve">48,000,000</w:t>
            </w:r>
          </w:p>
        </w:tc>
        <w:tc>
          <w:tcPr/>
          <w:p>
            <w:pPr>
              <w:pStyle w:val="Compact"/>
              <w:jc w:val="left"/>
            </w:pPr>
            <w:r>
              <w:t xml:space="preserve">8,640,000</w:t>
            </w:r>
          </w:p>
        </w:tc>
      </w:tr>
      <w:tr>
        <w:tc>
          <w:tcPr/>
          <w:p>
            <w:pPr>
              <w:pStyle w:val="Compact"/>
              <w:jc w:val="left"/>
            </w:pPr>
            <w:r>
              <w:t xml:space="preserve">2</w:t>
            </w:r>
          </w:p>
        </w:tc>
        <w:tc>
          <w:tcPr/>
          <w:p>
            <w:pPr>
              <w:pStyle w:val="Compact"/>
              <w:jc w:val="left"/>
            </w:pPr>
            <w:r>
              <w:t xml:space="preserve">Drafting and negotiation of a commercial lease agreement for Judge Business Centre premises located in Kariakoo, Dar es Salaam, including due diligence on title deeds and land registry verification with the Ministry of Lands, Housing and Human Settlements Development.</w:t>
            </w:r>
          </w:p>
        </w:tc>
        <w:tc>
          <w:tcPr/>
          <w:p>
            <w:pPr>
              <w:pStyle w:val="Compact"/>
              <w:jc w:val="left"/>
            </w:pPr>
            <w:r>
              <w:t xml:space="preserve">950,000</w:t>
            </w:r>
          </w:p>
        </w:tc>
        <w:tc>
          <w:tcPr/>
          <w:p>
            <w:pPr>
              <w:pStyle w:val="Compact"/>
              <w:jc w:val="left"/>
            </w:pPr>
            <w:r>
              <w:t xml:space="preserve">25 hrs</w:t>
            </w:r>
          </w:p>
        </w:tc>
        <w:tc>
          <w:tcPr/>
          <w:p>
            <w:pPr>
              <w:pStyle w:val="Compact"/>
              <w:jc w:val="left"/>
            </w:pPr>
            <w:r>
              <w:t xml:space="preserve">23,750,000</w:t>
            </w:r>
          </w:p>
        </w:tc>
        <w:tc>
          <w:tcPr/>
          <w:p>
            <w:pPr>
              <w:pStyle w:val="Compact"/>
              <w:jc w:val="left"/>
            </w:pPr>
            <w:r>
              <w:t xml:space="preserve">4,275,000</w:t>
            </w:r>
          </w:p>
        </w:tc>
      </w:tr>
      <w:tr>
        <w:tc>
          <w:tcPr/>
          <w:p>
            <w:pPr>
              <w:pStyle w:val="Compact"/>
              <w:jc w:val="left"/>
            </w:pPr>
            <w:r>
              <w:t xml:space="preserve">3</w:t>
            </w:r>
          </w:p>
        </w:tc>
        <w:tc>
          <w:tcPr/>
          <w:p>
            <w:pPr>
              <w:pStyle w:val="Compact"/>
              <w:jc w:val="left"/>
            </w:pPr>
            <w:r>
              <w:t xml:space="preserve">Representation and legal counsel before the Dar es Salaam Commercial Court regarding a contractual dispute matter (Case No. 2025/0342), including preparation of pleadings, attendance at three court hearings, and submission of written arguments.</w:t>
            </w:r>
          </w:p>
        </w:tc>
        <w:tc>
          <w:tcPr/>
          <w:p>
            <w:pPr>
              <w:pStyle w:val="Compact"/>
              <w:jc w:val="left"/>
            </w:pPr>
            <w:r>
              <w:t xml:space="preserve">1,500,000</w:t>
            </w:r>
          </w:p>
        </w:tc>
        <w:tc>
          <w:tcPr/>
          <w:p>
            <w:pPr>
              <w:pStyle w:val="Compact"/>
              <w:jc w:val="left"/>
            </w:pPr>
            <w:r>
              <w:t xml:space="preserve">30 hrs</w:t>
            </w:r>
          </w:p>
        </w:tc>
        <w:tc>
          <w:tcPr/>
          <w:p>
            <w:pPr>
              <w:pStyle w:val="Compact"/>
              <w:jc w:val="left"/>
            </w:pPr>
            <w:r>
              <w:t xml:space="preserve">45,000,000</w:t>
            </w:r>
          </w:p>
        </w:tc>
        <w:tc>
          <w:tcPr/>
          <w:p>
            <w:pPr>
              <w:pStyle w:val="Compact"/>
              <w:jc w:val="left"/>
            </w:pPr>
            <w:r>
              <w:t xml:space="preserve">8,100,000</w:t>
            </w:r>
          </w:p>
        </w:tc>
      </w:tr>
      <w:tr>
        <w:tc>
          <w:tcPr/>
          <w:p>
            <w:pPr>
              <w:pStyle w:val="Compact"/>
              <w:jc w:val="left"/>
            </w:pPr>
            <w:r>
              <w:t xml:space="preserve">4</w:t>
            </w:r>
          </w:p>
        </w:tc>
        <w:tc>
          <w:tcPr/>
          <w:p>
            <w:pPr>
              <w:pStyle w:val="Compact"/>
              <w:jc w:val="left"/>
            </w:pPr>
            <w:r>
              <w:t xml:space="preserve">Intellectual property registration and trademark filing services with the Tanzania Intellectual Property Office (TIPO) in Dar es Salaam for three (3) brand names and one (1) patent application on behalf of the client.</w:t>
            </w:r>
          </w:p>
        </w:tc>
        <w:tc>
          <w:tcPr/>
          <w:p>
            <w:pPr>
              <w:pStyle w:val="Compact"/>
              <w:jc w:val="left"/>
            </w:pPr>
            <w:r>
              <w:t xml:space="preserve">750,000</w:t>
            </w:r>
          </w:p>
        </w:tc>
        <w:tc>
          <w:tcPr/>
          <w:p>
            <w:pPr>
              <w:pStyle w:val="Compact"/>
              <w:jc w:val="left"/>
            </w:pPr>
            <w:r>
              <w:t xml:space="preserve">15 hrs</w:t>
            </w:r>
          </w:p>
        </w:tc>
        <w:tc>
          <w:tcPr/>
          <w:p>
            <w:pPr>
              <w:pStyle w:val="Compact"/>
              <w:jc w:val="left"/>
            </w:pPr>
            <w:r>
              <w:t xml:space="preserve">11,250,000</w:t>
            </w:r>
          </w:p>
        </w:tc>
        <w:tc>
          <w:tcPr/>
          <w:p>
            <w:pPr>
              <w:pStyle w:val="Compact"/>
              <w:jc w:val="left"/>
            </w:pPr>
            <w:r>
              <w:t xml:space="preserve">2,025,000</w:t>
            </w:r>
          </w:p>
        </w:tc>
      </w:tr>
      <w:tr>
        <w:tc>
          <w:tcPr/>
          <w:p>
            <w:pPr>
              <w:pStyle w:val="Compact"/>
              <w:jc w:val="left"/>
            </w:pPr>
            <w:r>
              <w:t xml:space="preserve">5</w:t>
            </w:r>
          </w:p>
        </w:tc>
        <w:tc>
          <w:tcPr/>
          <w:p>
            <w:pPr>
              <w:pStyle w:val="Compact"/>
              <w:jc w:val="left"/>
            </w:pPr>
            <w:r>
              <w:t xml:space="preserve">Monthly retainer fee for ongoing legal advisory services, including telephone consultations, email correspondence, and general legal guidance provided by the Judge Legal &amp; Advisory Services team in Dar es Salaam throughout May 2025.</w:t>
            </w:r>
          </w:p>
        </w:tc>
        <w:tc>
          <w:tcPr/>
          <w:p>
            <w:pPr>
              <w:pStyle w:val="Compact"/>
              <w:jc w:val="left"/>
            </w:pPr>
            <w:r>
              <w:t xml:space="preserve">5,000,000</w:t>
            </w:r>
          </w:p>
        </w:tc>
        <w:tc>
          <w:tcPr/>
          <w:p>
            <w:pPr>
              <w:pStyle w:val="Compact"/>
              <w:jc w:val="left"/>
            </w:pPr>
            <w:r>
              <w:t xml:space="preserve">1 month</w:t>
            </w:r>
          </w:p>
        </w:tc>
        <w:tc>
          <w:tcPr/>
          <w:p>
            <w:pPr>
              <w:pStyle w:val="Compact"/>
              <w:jc w:val="left"/>
            </w:pPr>
            <w:r>
              <w:t xml:space="preserve">5,000,000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Travel and court appearance expenses incurred by Judge Legal &amp; Advisory Services attorneys in connection with court proceedings at the Dar es Salaam High Court and the Commercial Court, including transport, filing fees, and document reproduction.</w:t>
            </w:r>
          </w:p>
        </w:tc>
        <w:tc>
          <w:tcPr/>
          <w:p>
            <w:pPr>
              <w:pStyle w:val="Compact"/>
              <w:jc w:val="left"/>
            </w:pPr>
            <w:r>
              <w:t xml:space="preserve">1,000,000</w:t>
            </w:r>
          </w:p>
        </w:tc>
        <w:tc>
          <w:tcPr/>
          <w:p>
            <w:pPr>
              <w:pStyle w:val="Compact"/>
              <w:jc w:val="left"/>
            </w:pPr>
            <w:r>
              <w:t xml:space="preserve">1 lot</w:t>
            </w:r>
          </w:p>
        </w:tc>
        <w:tc>
          <w:tcPr/>
          <w:p>
            <w:pPr>
              <w:pStyle w:val="Compact"/>
              <w:jc w:val="left"/>
            </w:pPr>
            <w:r>
              <w:t xml:space="preserve">1,000,000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(TZS)</w:t>
            </w:r>
          </w:p>
        </w:tc>
        <w:tc>
          <w:tcPr/>
          <w:p>
            <w:pPr>
              <w:pStyle w:val="Compact"/>
              <w:jc w:val="left"/>
            </w:pPr>
            <w:r>
              <w:rPr>
                <w:bCs/>
                <w:b/>
              </w:rPr>
              <w:t xml:space="preserve">134,000,000</w:t>
            </w:r>
          </w:p>
        </w:tc>
      </w:tr>
      <w:tr>
        <w:tc>
          <w:tcPr/>
          <w:p>
            <w:pPr>
              <w:pStyle w:val="Compact"/>
              <w:jc w:val="left"/>
            </w:pPr>
            <w:r>
              <w:rPr>
                <w:bCs/>
                <w:b/>
              </w:rPr>
              <w:t xml:space="preserve">VAT @ 18% (TZS)</w:t>
            </w:r>
          </w:p>
        </w:tc>
        <w:tc>
          <w:tcPr/>
          <w:p>
            <w:pPr>
              <w:pStyle w:val="Compact"/>
              <w:jc w:val="left"/>
            </w:pPr>
            <w:r>
              <w:rPr>
                <w:bCs/>
                <w:b/>
              </w:rPr>
              <w:t xml:space="preserve">24,120,000</w:t>
            </w:r>
          </w:p>
        </w:tc>
      </w:tr>
      <w:tr>
        <w:tc>
          <w:tcPr/>
          <w:p>
            <w:pPr>
              <w:pStyle w:val="Compact"/>
              <w:jc w:val="left"/>
            </w:pPr>
            <w:r>
              <w:rPr>
                <w:bCs/>
                <w:b/>
              </w:rPr>
              <w:t xml:space="preserve">Withholding Tax @ 5% (TZS)</w:t>
            </w:r>
          </w:p>
        </w:tc>
        <w:tc>
          <w:tcPr/>
          <w:p>
            <w:pPr>
              <w:pStyle w:val="Compact"/>
              <w:jc w:val="left"/>
            </w:pPr>
            <w:r>
              <w:rPr>
                <w:bCs/>
                <w:b/>
              </w:rPr>
              <w:t xml:space="preserve">(6,700,000)</w:t>
            </w:r>
          </w:p>
        </w:tc>
      </w:tr>
      <w:tr>
        <w:tc>
          <w:tcPr/>
          <w:p>
            <w:pPr>
              <w:pStyle w:val="Compact"/>
              <w:jc w:val="left"/>
            </w:pPr>
            <w:r>
              <w:t xml:space="preserve">NET AMOUNT DUE (TZS)</w:t>
            </w:r>
          </w:p>
        </w:tc>
        <w:tc>
          <w:tcPr/>
          <w:p>
            <w:pPr>
              <w:pStyle w:val="Compact"/>
              <w:jc w:val="left"/>
            </w:pPr>
            <w:r>
              <w:t xml:space="preserve">151,420,000</w:t>
            </w:r>
          </w:p>
        </w:tc>
      </w:tr>
    </w:tbl>
    <w:bookmarkStart w:id="23" w:name="terms-conditions-payment-instructions"/>
    <w:p>
      <w:pPr>
        <w:pStyle w:val="Heading3"/>
      </w:pPr>
      <w:r>
        <w:t xml:space="preserve">Terms, Conditions &amp; Payment Instructions</w:t>
      </w:r>
    </w:p>
    <w:p>
      <w:pPr>
        <w:pStyle w:val="FirstParagraph"/>
      </w:pPr>
      <w:r>
        <w:rPr>
          <w:bCs/>
          <w:b/>
        </w:rPr>
        <w:t xml:space="preserve">1.</w:t>
      </w:r>
      <w:r>
        <w:t xml:space="preserve"> </w:t>
      </w:r>
      <w:r>
        <w:t xml:space="preserve">This invoice is issued by Judge Legal &amp; Advisory Services Limited, a company duly registered in the United Republic of Tanzania and physically located in Dar es Salaam. All services described herein were rendered in accordance with the engagement letter dated 01 April 2025.</w:t>
      </w:r>
    </w:p>
    <w:p>
      <w:pPr>
        <w:pStyle w:val="BodyText"/>
      </w:pPr>
      <w:r>
        <w:rPr>
          <w:bCs/>
          <w:b/>
        </w:rPr>
        <w:t xml:space="preserve">2.</w:t>
      </w:r>
      <w:r>
        <w:t xml:space="preserve"> </w:t>
      </w:r>
      <w:r>
        <w:t xml:space="preserve">Payment of the full net amount of TZS 151,420,000 (One Hundred and Fifty-One Million, Four Hundred and Twenty Thousand Tanzanian Shillings only) is due within thirty (30) days from the date of this invoice, i.e., on or before 15 July 2025.</w:t>
      </w:r>
    </w:p>
    <w:p>
      <w:pPr>
        <w:pStyle w:val="BodyText"/>
      </w:pPr>
      <w:r>
        <w:rPr>
          <w:bCs/>
          <w:b/>
        </w:rPr>
        <w:t xml:space="preserve">3.</w:t>
      </w:r>
      <w:r>
        <w:t xml:space="preserve"> </w:t>
      </w:r>
      <w:r>
        <w:t xml:space="preserve">Payments may be made via bank transfer to: Judge Legal &amp; Advisory Services Ltd, Bank of Tanzania, Account No. 0045-6789-1234, Branch: Dar es Salaam Head Office. Alternatively, payment via M-Pesa (Vodacom) to +255 754 111 222 or via cheque payable to "Judge Legal &amp; Advisory Services Ltd" is acceptable.</w:t>
      </w:r>
    </w:p>
    <w:p>
      <w:pPr>
        <w:pStyle w:val="BodyText"/>
      </w:pPr>
      <w:r>
        <w:rPr>
          <w:bCs/>
          <w:b/>
        </w:rPr>
        <w:t xml:space="preserve">4.</w:t>
      </w:r>
      <w:r>
        <w:t xml:space="preserve"> </w:t>
      </w:r>
      <w:r>
        <w:t xml:space="preserve">A late payment penalty of 2% per month (or the maximum rate permitted under the Laws of Tanzania, whichever is lower) shall apply to any outstanding balance after the due date. This penalty is in addition to any other remedies available to Judge Legal &amp; Advisory Services under Tanzanian law.</w:t>
      </w:r>
    </w:p>
    <w:p>
      <w:pPr>
        <w:pStyle w:val="BodyText"/>
      </w:pPr>
      <w:r>
        <w:rPr>
          <w:bCs/>
          <w:b/>
        </w:rPr>
        <w:t xml:space="preserve">5.</w:t>
      </w:r>
      <w:r>
        <w:t xml:space="preserve"> </w:t>
      </w:r>
      <w:r>
        <w:t xml:space="preserve">The 5% withholding tax has been deducted in accordance with Section 43 of the Income Tax Act, Cap. 333, Laws of Tanzania. The client is required to remit the withheld amount to the Tanzania Revenue Authority (TRA) within the statutory period and provide Judge Legal &amp; Advisory Services with the withholding tax certificate.</w:t>
      </w:r>
    </w:p>
    <w:p>
      <w:pPr>
        <w:pStyle w:val="BodyText"/>
      </w:pPr>
      <w:r>
        <w:rPr>
          <w:bCs/>
          <w:b/>
        </w:rPr>
        <w:t xml:space="preserve">6.</w:t>
      </w:r>
      <w:r>
        <w:t xml:space="preserve"> </w:t>
      </w:r>
      <w:r>
        <w:t xml:space="preserve">This invoice is subject to the jurisdiction of the courts of Dar es Salaam, Tanzania. Any disputes arising from this invoice or the services rendered shall be resolved in accordance with the laws of the United Republic of Tanzania.</w:t>
      </w:r>
    </w:p>
    <w:p>
      <w:pPr>
        <w:pStyle w:val="BodyText"/>
      </w:pPr>
      <w:r>
        <w:rPr>
          <w:bCs/>
          <w:b/>
        </w:rPr>
        <w:t xml:space="preserve">7.</w:t>
      </w:r>
      <w:r>
        <w:t xml:space="preserve"> </w:t>
      </w:r>
      <w:r>
        <w:t xml:space="preserve">Please quote the Invoice Number JUDGE/INV/2025/00847 in all correspondence and payment references. For queries regarding this invoice, contact the billing department of Judge Legal &amp; Advisory Services at billing@judge-tz.co.tz or +255 22 211 4567, Dar es Salaam, Tanzania.</w:t>
      </w:r>
    </w:p>
    <w:bookmarkEnd w:id="23"/>
    <w:p>
      <w:pPr>
        <w:pStyle w:val="BodyText"/>
      </w:pPr>
      <w:r>
        <w:t xml:space="preserve">[ Company Stamp of Judge Legal &amp; Advisory Services Ltd ]</w:t>
      </w:r>
    </w:p>
    <w:p>
      <w:pPr>
        <w:pStyle w:val="BodyText"/>
      </w:pPr>
      <w:r>
        <w:t xml:space="preserve">[ Authorized Signatory ]</w:t>
      </w:r>
    </w:p>
    <w:p>
      <w:pPr>
        <w:pStyle w:val="BodyText"/>
      </w:pPr>
      <w:r>
        <w:rPr>
          <w:bCs/>
          <w:b/>
        </w:rPr>
        <w:t xml:space="preserve">JUDGE LEGAL &amp; ADVISORY SERVICES LTD</w:t>
      </w:r>
      <w:r>
        <w:t xml:space="preserve"> </w:t>
      </w:r>
      <w:r>
        <w:t xml:space="preserve">| Dar es Salaam, Tanzania</w:t>
      </w:r>
    </w:p>
    <w:p>
      <w:pPr>
        <w:pStyle w:val="BodyText"/>
      </w:pPr>
      <w:r>
        <w:t xml:space="preserve">Plot 47, Block C, Judge Business Centre, Sam Nujoma Street, Kariakoo, Dar es Salaam, P.O. Box 12345, Tanzania</w:t>
      </w:r>
    </w:p>
    <w:p>
      <w:pPr>
        <w:pStyle w:val="BodyText"/>
      </w:pPr>
      <w:r>
        <w:t xml:space="preserve">TIN: 123-456-789-K | Reg. No: 2019/004567 | VAT Reg: 12345678901</w:t>
      </w:r>
    </w:p>
    <w:p>
      <w:pPr>
        <w:pStyle w:val="BodyText"/>
      </w:pPr>
      <w:r>
        <w:t xml:space="preserve">This is a computer-generated invoice issued by Judge Legal &amp; Advisory Services Ltd in Dar es Salaam, Tanzania. No physical signature is required for validity.</w:t>
      </w:r>
    </w:p>
    <w:p>
      <w:pPr>
        <w:pStyle w:val="BodyText"/>
      </w:pPr>
      <w:r>
        <w:t xml:space="preserve">Page 1 of 1 | Generated: 15 June 2025 | Currency: Tanzanian Shilling (TZS)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Legal &amp; Advisory Services Ltd - Dar es Salaam, Tanzania</dc:title>
  <dc:creator/>
  <dc:language>en</dc:language>
  <cp:keywords/>
  <dcterms:created xsi:type="dcterms:W3CDTF">2026-10-10T05:53:51Z</dcterms:created>
  <dcterms:modified xsi:type="dcterms:W3CDTF">2026-10-10T05:53:51Z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