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Judicial</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invoice"/>
    <w:p>
      <w:pPr>
        <w:pStyle w:val="Heading1"/>
      </w:pPr>
      <w:r>
        <w:t xml:space="preserve">INVOICE</w:t>
      </w:r>
    </w:p>
    <w:p>
      <w:pPr>
        <w:pStyle w:val="FirstParagraph"/>
      </w:pPr>
      <w:r>
        <w:t xml:space="preserve">Judicial Services &amp; Court Proceedings</w:t>
      </w:r>
    </w:p>
    <w:p>
      <w:pPr>
        <w:pStyle w:val="BodyText"/>
      </w:pPr>
      <w:r>
        <w:t xml:space="preserve">Miami-Dade County, Florida, United States</w:t>
      </w:r>
    </w:p>
    <w:p>
      <w:pPr>
        <w:pStyle w:val="BodyText"/>
      </w:pPr>
      <w:r>
        <w:t xml:space="preserve">Official Judicial Document</w:t>
      </w:r>
    </w:p>
    <w:bookmarkEnd w:id="20"/>
    <w:p>
      <w:pPr>
        <w:pStyle w:val="BodyText"/>
      </w:pPr>
      <w:r>
        <w:t xml:space="preserve">Invoice Number</w:t>
      </w:r>
    </w:p>
    <w:p>
      <w:pPr>
        <w:pStyle w:val="BodyText"/>
      </w:pPr>
      <w:r>
        <w:t xml:space="preserve">INV-2025-MIA-JDG-04872</w:t>
      </w:r>
    </w:p>
    <w:p>
      <w:pPr>
        <w:pStyle w:val="BodyText"/>
      </w:pPr>
      <w:r>
        <w:t xml:space="preserve">Date of Issue</w:t>
      </w:r>
    </w:p>
    <w:p>
      <w:pPr>
        <w:pStyle w:val="BodyText"/>
      </w:pPr>
      <w:r>
        <w:t xml:space="preserve">June 15, 2025</w:t>
      </w:r>
    </w:p>
    <w:p>
      <w:pPr>
        <w:pStyle w:val="BodyText"/>
      </w:pPr>
      <w:r>
        <w:t xml:space="preserve">Due Date</w:t>
      </w:r>
    </w:p>
    <w:p>
      <w:pPr>
        <w:pStyle w:val="BodyText"/>
      </w:pPr>
      <w:r>
        <w:t xml:space="preserve">July 15, 2025</w:t>
      </w:r>
    </w:p>
    <w:p>
      <w:pPr>
        <w:pStyle w:val="BodyText"/>
      </w:pPr>
      <w:r>
        <w:t xml:space="preserve">Court Reference</w:t>
      </w:r>
    </w:p>
    <w:p>
      <w:pPr>
        <w:pStyle w:val="BodyText"/>
      </w:pPr>
      <w:r>
        <w:t xml:space="preserve">Case No. 2025-CV-184732</w:t>
      </w:r>
    </w:p>
    <w:p>
      <w:pPr>
        <w:pStyle w:val="BodyText"/>
      </w:pPr>
      <w:r>
        <w:t xml:space="preserve">Issued By (Judicial Authority)</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Honorable Judge Margaret L. Castellanos</w:t>
            </w:r>
            <w:r>
              <w:br/>
            </w:r>
            <w:r>
              <w:t xml:space="preserve">Circuit Judge, 11th Judicial Circuit</w:t>
            </w:r>
            <w:r>
              <w:br/>
            </w:r>
            <w:r>
              <w:t xml:space="preserve">Miami-Dade County, Florida</w:t>
            </w:r>
            <w:r>
              <w:br/>
            </w:r>
            <w:r>
              <w:t xml:space="preserve">United States of America</w:t>
            </w:r>
          </w:p>
        </w:tc>
        <w:tc>
          <w:tcPr/>
          <w:p>
            <w:pPr>
              <w:pStyle w:val="Compact"/>
              <w:jc w:val="left"/>
            </w:pPr>
            <w:r>
              <w:rPr>
                <w:bCs/>
                <w:b/>
              </w:rPr>
              <w:t xml:space="preserve">Office of the Judge</w:t>
            </w:r>
            <w:r>
              <w:br/>
            </w:r>
            <w:r>
              <w:t xml:space="preserve">100 West Flagler Street, Suite 1200</w:t>
            </w:r>
            <w:r>
              <w:br/>
            </w:r>
            <w:r>
              <w:t xml:space="preserve">Miami, FL 33130</w:t>
            </w:r>
            <w:r>
              <w:br/>
            </w:r>
            <w:r>
              <w:t xml:space="preserve">United States</w:t>
            </w:r>
            <w:r>
              <w:br/>
            </w:r>
            <w:r>
              <w:t xml:space="preserve">Tel: (305) 530-1000</w:t>
            </w:r>
            <w:r>
              <w:br/>
            </w:r>
            <w:r>
              <w:t xml:space="preserve">Email: judge.castellanos@flcourts.gov</w:t>
            </w:r>
          </w:p>
        </w:tc>
      </w:tr>
    </w:tbl>
    <w:p>
      <w:pPr>
        <w:pStyle w:val="BodyText"/>
      </w:pPr>
      <w:r>
        <w:t xml:space="preserve">Billed To (Party of Record)</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Atlantic Coastal Development Group, LLC</w:t>
            </w:r>
            <w:r>
              <w:br/>
            </w:r>
            <w:r>
              <w:t xml:space="preserve">2200 Biscayne Boulevard, Suite 450</w:t>
            </w:r>
            <w:r>
              <w:br/>
            </w:r>
            <w:r>
              <w:t xml:space="preserve">Miami, FL 33137</w:t>
            </w:r>
            <w:r>
              <w:br/>
            </w:r>
            <w:r>
              <w:t xml:space="preserve">United States</w:t>
            </w:r>
          </w:p>
        </w:tc>
        <w:tc>
          <w:tcPr/>
          <w:p>
            <w:pPr>
              <w:pStyle w:val="Compact"/>
              <w:jc w:val="left"/>
            </w:pPr>
            <w:r>
              <w:rPr>
                <w:bCs/>
                <w:b/>
              </w:rPr>
              <w:t xml:space="preserve">Legal Representative</w:t>
            </w:r>
            <w:r>
              <w:br/>
            </w:r>
            <w:r>
              <w:t xml:space="preserve">Mr. David R. Thornton, Esq.</w:t>
            </w:r>
            <w:r>
              <w:br/>
            </w:r>
            <w:r>
              <w:t xml:space="preserve">Thornton &amp; Associates Law Firm</w:t>
            </w:r>
            <w:r>
              <w:br/>
            </w:r>
            <w:r>
              <w:t xml:space="preserve">801 Brickell Avenue, Suite 2100</w:t>
            </w:r>
            <w:r>
              <w:br/>
            </w:r>
            <w:r>
              <w:t xml:space="preserve">Miami, FL 33131</w:t>
            </w:r>
            <w:r>
              <w:br/>
            </w:r>
            <w:r>
              <w:t xml:space="preserve">United States</w:t>
            </w:r>
          </w:p>
        </w:tc>
      </w:tr>
    </w:tbl>
    <w:p>
      <w:pPr>
        <w:pStyle w:val="BodyText"/>
      </w:pPr>
      <w:r>
        <w:t xml:space="preserve">Description of Judicial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Rendered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Presiding Judge – Pre-Trial Conference and Case Management Hearing before the Honorable Judge Castellanos, 11th Judicial Circuit Court, Miami, Florida, United States</w:t>
            </w:r>
          </w:p>
        </w:tc>
        <w:tc>
          <w:tcPr/>
          <w:p>
            <w:pPr>
              <w:pStyle w:val="Compact"/>
              <w:jc w:val="left"/>
            </w:pPr>
            <w:r>
              <w:t xml:space="preserve">March 04, 2025</w:t>
            </w:r>
          </w:p>
        </w:tc>
        <w:tc>
          <w:tcPr/>
          <w:p>
            <w:pPr>
              <w:pStyle w:val="Compact"/>
              <w:jc w:val="left"/>
            </w:pPr>
            <w:r>
              <w:t xml:space="preserve">3.5 hours</w:t>
            </w:r>
          </w:p>
        </w:tc>
        <w:tc>
          <w:tcPr/>
          <w:p>
            <w:pPr>
              <w:pStyle w:val="Compact"/>
              <w:jc w:val="left"/>
            </w:pPr>
            <w:r>
              <w:t xml:space="preserve">$285.00</w:t>
            </w:r>
          </w:p>
        </w:tc>
        <w:tc>
          <w:tcPr/>
          <w:p>
            <w:pPr>
              <w:pStyle w:val="Compact"/>
              <w:jc w:val="left"/>
            </w:pPr>
            <w:r>
              <w:t xml:space="preserve">$997.50</w:t>
            </w:r>
          </w:p>
        </w:tc>
      </w:tr>
      <w:tr>
        <w:tc>
          <w:tcPr/>
          <w:p>
            <w:pPr>
              <w:pStyle w:val="Compact"/>
              <w:jc w:val="left"/>
            </w:pPr>
            <w:r>
              <w:t xml:space="preserve">2</w:t>
            </w:r>
          </w:p>
        </w:tc>
        <w:tc>
          <w:tcPr/>
          <w:p>
            <w:pPr>
              <w:pStyle w:val="Compact"/>
              <w:jc w:val="left"/>
            </w:pPr>
            <w:r>
              <w:t xml:space="preserve">Judicial Review and Ruling on Motion to Dismiss filed by the Defendant in Case No. 2025-CV-184732, including written opinion and docket entry by the presiding Judge</w:t>
            </w:r>
          </w:p>
        </w:tc>
        <w:tc>
          <w:tcPr/>
          <w:p>
            <w:pPr>
              <w:pStyle w:val="Compact"/>
              <w:jc w:val="left"/>
            </w:pPr>
            <w:r>
              <w:t xml:space="preserve">March 22, 2025</w:t>
            </w:r>
          </w:p>
        </w:tc>
        <w:tc>
          <w:tcPr/>
          <w:p>
            <w:pPr>
              <w:pStyle w:val="Compact"/>
              <w:jc w:val="left"/>
            </w:pPr>
            <w:r>
              <w:t xml:space="preserve">5.0 hours</w:t>
            </w:r>
          </w:p>
        </w:tc>
        <w:tc>
          <w:tcPr/>
          <w:p>
            <w:pPr>
              <w:pStyle w:val="Compact"/>
              <w:jc w:val="left"/>
            </w:pPr>
            <w:r>
              <w:t xml:space="preserve">$285.00</w:t>
            </w:r>
          </w:p>
        </w:tc>
        <w:tc>
          <w:tcPr/>
          <w:p>
            <w:pPr>
              <w:pStyle w:val="Compact"/>
              <w:jc w:val="left"/>
            </w:pPr>
            <w:r>
              <w:t xml:space="preserve">$1,425.00</w:t>
            </w:r>
          </w:p>
        </w:tc>
      </w:tr>
      <w:tr>
        <w:tc>
          <w:tcPr/>
          <w:p>
            <w:pPr>
              <w:pStyle w:val="Compact"/>
              <w:jc w:val="left"/>
            </w:pPr>
            <w:r>
              <w:t xml:space="preserve">3</w:t>
            </w:r>
          </w:p>
        </w:tc>
        <w:tc>
          <w:tcPr/>
          <w:p>
            <w:pPr>
              <w:pStyle w:val="Compact"/>
              <w:jc w:val="left"/>
            </w:pPr>
            <w:r>
              <w:t xml:space="preserve">Judge-Presided Mediation Session – Facilitated dispute resolution conference conducted by the Honorable Judge in the Miami Judicial Mediation Center, United States</w:t>
            </w:r>
          </w:p>
        </w:tc>
        <w:tc>
          <w:tcPr/>
          <w:p>
            <w:pPr>
              <w:pStyle w:val="Compact"/>
              <w:jc w:val="left"/>
            </w:pPr>
            <w:r>
              <w:t xml:space="preserve">April 10, 2025</w:t>
            </w:r>
          </w:p>
        </w:tc>
        <w:tc>
          <w:tcPr/>
          <w:p>
            <w:pPr>
              <w:pStyle w:val="Compact"/>
              <w:jc w:val="left"/>
            </w:pPr>
            <w:r>
              <w:t xml:space="preserve">4.0 hours</w:t>
            </w:r>
          </w:p>
        </w:tc>
        <w:tc>
          <w:tcPr/>
          <w:p>
            <w:pPr>
              <w:pStyle w:val="Compact"/>
              <w:jc w:val="left"/>
            </w:pPr>
            <w:r>
              <w:t xml:space="preserve">$310.00</w:t>
            </w:r>
          </w:p>
        </w:tc>
        <w:tc>
          <w:tcPr/>
          <w:p>
            <w:pPr>
              <w:pStyle w:val="Compact"/>
              <w:jc w:val="left"/>
            </w:pPr>
            <w:r>
              <w:t xml:space="preserve">$1,240.00</w:t>
            </w:r>
          </w:p>
        </w:tc>
      </w:tr>
      <w:tr>
        <w:tc>
          <w:tcPr/>
          <w:p>
            <w:pPr>
              <w:pStyle w:val="Compact"/>
              <w:jc w:val="left"/>
            </w:pPr>
            <w:r>
              <w:t xml:space="preserve">4</w:t>
            </w:r>
          </w:p>
        </w:tc>
        <w:tc>
          <w:tcPr/>
          <w:p>
            <w:pPr>
              <w:pStyle w:val="Compact"/>
              <w:jc w:val="left"/>
            </w:pPr>
            <w:r>
              <w:t xml:space="preserve">Judicial In Camera Proceedings – Private evidentiary hearing before the Judge regarding sealed documents and confidential business records, Miami-Dade County Courthouse, United States</w:t>
            </w:r>
          </w:p>
        </w:tc>
        <w:tc>
          <w:tcPr/>
          <w:p>
            <w:pPr>
              <w:pStyle w:val="Compact"/>
              <w:jc w:val="left"/>
            </w:pPr>
            <w:r>
              <w:t xml:space="preserve">April 28, 2025</w:t>
            </w:r>
          </w:p>
        </w:tc>
        <w:tc>
          <w:tcPr/>
          <w:p>
            <w:pPr>
              <w:pStyle w:val="Compact"/>
              <w:jc w:val="left"/>
            </w:pPr>
            <w:r>
              <w:t xml:space="preserve">2.5 hours</w:t>
            </w:r>
          </w:p>
        </w:tc>
        <w:tc>
          <w:tcPr/>
          <w:p>
            <w:pPr>
              <w:pStyle w:val="Compact"/>
              <w:jc w:val="left"/>
            </w:pPr>
            <w:r>
              <w:t xml:space="preserve">$285.00</w:t>
            </w:r>
          </w:p>
        </w:tc>
        <w:tc>
          <w:tcPr/>
          <w:p>
            <w:pPr>
              <w:pStyle w:val="Compact"/>
              <w:jc w:val="left"/>
            </w:pPr>
            <w:r>
              <w:t xml:space="preserve">$712.50</w:t>
            </w:r>
          </w:p>
        </w:tc>
      </w:tr>
      <w:tr>
        <w:tc>
          <w:tcPr/>
          <w:p>
            <w:pPr>
              <w:pStyle w:val="Compact"/>
              <w:jc w:val="left"/>
            </w:pPr>
            <w:r>
              <w:t xml:space="preserve">5</w:t>
            </w:r>
          </w:p>
        </w:tc>
        <w:tc>
          <w:tcPr/>
          <w:p>
            <w:pPr>
              <w:pStyle w:val="Compact"/>
              <w:jc w:val="left"/>
            </w:pPr>
            <w:r>
              <w:t xml:space="preserve">Judge's Written Order and Final Judgment – Drafting, review, and issuance of the final judicial order resolving all pending motions in the matter, filed with the Clerk of Court, Miami, Florida, United States</w:t>
            </w:r>
          </w:p>
        </w:tc>
        <w:tc>
          <w:tcPr/>
          <w:p>
            <w:pPr>
              <w:pStyle w:val="Compact"/>
              <w:jc w:val="left"/>
            </w:pPr>
            <w:r>
              <w:t xml:space="preserve">May 19, 2025</w:t>
            </w:r>
          </w:p>
        </w:tc>
        <w:tc>
          <w:tcPr/>
          <w:p>
            <w:pPr>
              <w:pStyle w:val="Compact"/>
              <w:jc w:val="left"/>
            </w:pPr>
            <w:r>
              <w:t xml:space="preserve">6.0 hours</w:t>
            </w:r>
          </w:p>
        </w:tc>
        <w:tc>
          <w:tcPr/>
          <w:p>
            <w:pPr>
              <w:pStyle w:val="Compact"/>
              <w:jc w:val="left"/>
            </w:pPr>
            <w:r>
              <w:t xml:space="preserve">$285.00</w:t>
            </w:r>
          </w:p>
        </w:tc>
        <w:tc>
          <w:tcPr/>
          <w:p>
            <w:pPr>
              <w:pStyle w:val="Compact"/>
              <w:jc w:val="left"/>
            </w:pPr>
            <w:r>
              <w:t xml:space="preserve">$1,710.00</w:t>
            </w:r>
          </w:p>
        </w:tc>
      </w:tr>
      <w:tr>
        <w:tc>
          <w:tcPr/>
          <w:p>
            <w:pPr>
              <w:pStyle w:val="Compact"/>
              <w:jc w:val="left"/>
            </w:pPr>
            <w:r>
              <w:t xml:space="preserve">6</w:t>
            </w:r>
          </w:p>
        </w:tc>
        <w:tc>
          <w:tcPr/>
          <w:p>
            <w:pPr>
              <w:pStyle w:val="Compact"/>
              <w:jc w:val="left"/>
            </w:pPr>
            <w:r>
              <w:t xml:space="preserve">Court Reporter and Transcription Services – Certified verbatim transcript of all proceedings presided over by the Judge, prepared and certified for the court record in Miami, United States</w:t>
            </w:r>
          </w:p>
        </w:tc>
        <w:tc>
          <w:tcPr/>
          <w:p>
            <w:pPr>
              <w:pStyle w:val="Compact"/>
              <w:jc w:val="left"/>
            </w:pPr>
            <w:r>
              <w:t xml:space="preserve">May 30, 2025</w:t>
            </w:r>
          </w:p>
        </w:tc>
        <w:tc>
          <w:tcPr/>
          <w:p>
            <w:pPr>
              <w:pStyle w:val="Compact"/>
              <w:jc w:val="left"/>
            </w:pPr>
            <w:r>
              <w:t xml:space="preserve">1 unit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7</w:t>
            </w:r>
          </w:p>
        </w:tc>
        <w:tc>
          <w:tcPr/>
          <w:p>
            <w:pPr>
              <w:pStyle w:val="Compact"/>
              <w:jc w:val="left"/>
            </w:pPr>
            <w:r>
              <w:t xml:space="preserve">Judicial Administrative Fees – Filing, docketing, and record-keeping fees assessed by the 11th Judicial Circuit Court, Miami-Dade County, Florida, United States</w:t>
            </w:r>
          </w:p>
        </w:tc>
        <w:tc>
          <w:tcPr/>
          <w:p>
            <w:pPr>
              <w:pStyle w:val="Compact"/>
              <w:jc w:val="left"/>
            </w:pPr>
            <w:r>
              <w:t xml:space="preserve">June 01, 2025</w:t>
            </w:r>
          </w:p>
        </w:tc>
        <w:tc>
          <w:tcPr/>
          <w:p>
            <w:pPr>
              <w:pStyle w:val="Compact"/>
              <w:jc w:val="left"/>
            </w:pPr>
            <w:r>
              <w:t xml:space="preserve">1 unit</w:t>
            </w:r>
          </w:p>
        </w:tc>
        <w:tc>
          <w:tcPr/>
          <w:p>
            <w:pPr>
              <w:pStyle w:val="Compact"/>
              <w:jc w:val="left"/>
            </w:pPr>
            <w:r>
              <w:t xml:space="preserve">$425.00</w:t>
            </w:r>
          </w:p>
        </w:tc>
        <w:tc>
          <w:tcPr/>
          <w:p>
            <w:pPr>
              <w:pStyle w:val="Compact"/>
              <w:jc w:val="left"/>
            </w:pPr>
            <w:r>
              <w:t xml:space="preserve">$425.00</w:t>
            </w:r>
          </w:p>
        </w:tc>
      </w:tr>
      <w:tr>
        <w:tc>
          <w:tcPr/>
          <w:p>
            <w:pPr>
              <w:pStyle w:val="Compact"/>
              <w:jc w:val="left"/>
            </w:pPr>
            <w:r>
              <w:t xml:space="preserve">8</w:t>
            </w:r>
          </w:p>
        </w:tc>
        <w:tc>
          <w:tcPr/>
          <w:p>
            <w:pPr>
              <w:pStyle w:val="Compact"/>
              <w:jc w:val="left"/>
            </w:pPr>
            <w:r>
              <w:t xml:space="preserve">Expert Witness Coordination and Judicial Scheduling – Administrative coordination of expert testimony sessions ordered by the Judge, including venue arrangements at the Miami courthouse, United States</w:t>
            </w:r>
          </w:p>
        </w:tc>
        <w:tc>
          <w:tcPr/>
          <w:p>
            <w:pPr>
              <w:pStyle w:val="Compact"/>
              <w:jc w:val="left"/>
            </w:pPr>
            <w:r>
              <w:t xml:space="preserve">June 08, 2025</w:t>
            </w:r>
          </w:p>
        </w:tc>
        <w:tc>
          <w:tcPr/>
          <w:p>
            <w:pPr>
              <w:pStyle w:val="Compact"/>
              <w:jc w:val="left"/>
            </w:pPr>
            <w:r>
              <w:t xml:space="preserve">2.0 hours</w:t>
            </w:r>
          </w:p>
        </w:tc>
        <w:tc>
          <w:tcPr/>
          <w:p>
            <w:pPr>
              <w:pStyle w:val="Compact"/>
              <w:jc w:val="left"/>
            </w:pPr>
            <w:r>
              <w:t xml:space="preserve">$285.00</w:t>
            </w:r>
          </w:p>
        </w:tc>
        <w:tc>
          <w:tcPr/>
          <w:p>
            <w:pPr>
              <w:pStyle w:val="Compact"/>
              <w:jc w:val="left"/>
            </w:pPr>
            <w:r>
              <w:t xml:space="preserve">$570.00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$8,930.00</w:t>
            </w:r>
          </w:p>
        </w:tc>
      </w:tr>
      <w:tr>
        <w:tc>
          <w:tcPr/>
          <w:p>
            <w:pPr>
              <w:pStyle w:val="Compact"/>
              <w:jc w:val="left"/>
            </w:pPr>
            <w:r>
              <w:t xml:space="preserve">Court Filing Surcharge (Miami-Dade County)</w:t>
            </w:r>
          </w:p>
        </w:tc>
        <w:tc>
          <w:tcPr/>
          <w:p>
            <w:pPr>
              <w:pStyle w:val="Compact"/>
              <w:jc w:val="left"/>
            </w:pPr>
            <w:r>
              <w:t xml:space="preserve">$185.00</w:t>
            </w:r>
          </w:p>
        </w:tc>
      </w:tr>
      <w:tr>
        <w:tc>
          <w:tcPr/>
          <w:p>
            <w:pPr>
              <w:pStyle w:val="Compact"/>
              <w:jc w:val="left"/>
            </w:pPr>
            <w:r>
              <w:t xml:space="preserve">State of Florida Judicial Processing Fee</w:t>
            </w:r>
          </w:p>
        </w:tc>
        <w:tc>
          <w:tcPr/>
          <w:p>
            <w:pPr>
              <w:pStyle w:val="Compact"/>
              <w:jc w:val="left"/>
            </w:pPr>
            <w:r>
              <w:t xml:space="preserve">$92.50</w:t>
            </w:r>
          </w:p>
        </w:tc>
      </w:tr>
      <w:tr>
        <w:tc>
          <w:tcPr/>
          <w:p>
            <w:pPr>
              <w:pStyle w:val="Compact"/>
              <w:jc w:val="left"/>
            </w:pPr>
            <w:r>
              <w:t xml:space="preserve">United States Federal Court Coordination Fee</w:t>
            </w:r>
          </w:p>
        </w:tc>
        <w:tc>
          <w:tcPr/>
          <w:p>
            <w:pPr>
              <w:pStyle w:val="Compact"/>
              <w:jc w:val="left"/>
            </w:pPr>
            <w:r>
              <w:t xml:space="preserve">$45.00</w:t>
            </w:r>
          </w:p>
        </w:tc>
      </w:tr>
      <w:tr>
        <w:tc>
          <w:tcPr/>
          <w:p>
            <w:pPr>
              <w:pStyle w:val="Compact"/>
              <w:jc w:val="left"/>
            </w:pPr>
            <w:r>
              <w:t xml:space="preserve">Grand Total Due</w:t>
            </w:r>
          </w:p>
        </w:tc>
        <w:tc>
          <w:tcPr/>
          <w:p>
            <w:pPr>
              <w:pStyle w:val="Compact"/>
              <w:jc w:val="left"/>
            </w:pPr>
            <w:r>
              <w:t xml:space="preserve">$9,252.50</w:t>
            </w:r>
          </w:p>
        </w:tc>
      </w:tr>
    </w:tbl>
    <w:p>
      <w:pPr>
        <w:pStyle w:val="BodyText"/>
      </w:pPr>
      <w:r>
        <w:t xml:space="preserve">Payment Terms and Instructions</w:t>
      </w:r>
    </w:p>
    <w:p>
      <w:pPr>
        <w:pStyle w:val="BodyText"/>
      </w:pPr>
      <w:r>
        <w:rPr>
          <w:bCs/>
          <w:b/>
        </w:rPr>
        <w:t xml:space="preserve">Payment Due:</w:t>
      </w:r>
      <w:r>
        <w:t xml:space="preserve"> </w:t>
      </w:r>
      <w:r>
        <w:t xml:space="preserve">Full payment of $9,252.50 USD is due no later than July 15, 2025. Payment must be made payable to the "11th Judicial Circuit Court, Miami-Dade County, Florida, United States" and remitted to the Clerk of Court at 100 West Flagler Street, Miami, FL 33130, United States.</w:t>
      </w:r>
    </w:p>
    <w:p>
      <w:pPr>
        <w:pStyle w:val="BodyText"/>
      </w:pPr>
      <w:r>
        <w:br/>
      </w:r>
    </w:p>
    <w:p>
      <w:pPr>
        <w:pStyle w:val="BodyText"/>
      </w:pPr>
      <w:r>
        <w:rPr>
          <w:bCs/>
          <w:b/>
        </w:rPr>
        <w:t xml:space="preserve">Accepted Payment Methods:</w:t>
      </w:r>
      <w:r>
        <w:t xml:space="preserve"> </w:t>
      </w:r>
      <w:r>
        <w:t xml:space="preserve">Certified check, bank wire transfer, or electronic payment through the Florida Courts e-Filing system. For wire transfers, please reference Invoice Number INV-2025-MIA-JDG-04872 and Case No. 2025-CV-184732 in the payment memo.</w:t>
      </w:r>
    </w:p>
    <w:p>
      <w:pPr>
        <w:pStyle w:val="BodyText"/>
      </w:pPr>
      <w:r>
        <w:br/>
      </w:r>
    </w:p>
    <w:p>
      <w:pPr>
        <w:pStyle w:val="BodyText"/>
      </w:pPr>
      <w:r>
        <w:rPr>
          <w:bCs/>
          <w:b/>
        </w:rPr>
        <w:t xml:space="preserve">Late Payment:</w:t>
      </w:r>
      <w:r>
        <w:t xml:space="preserve"> </w:t>
      </w:r>
      <w:r>
        <w:t xml:space="preserve">In accordance with Florida Statutes Chapter 47 and the local rules of the 11th Judicial Circuit Court in Miami, a late payment penalty of 1.5% per month shall be assessed on any outstanding balance after the due date. Failure to remit payment within thirty (30) days of the due date may result in the Judge issuing a writ of execution or other enforcement action as permitted under the laws of the State of Florida and the United States.</w:t>
      </w:r>
    </w:p>
    <w:p>
      <w:pPr>
        <w:pStyle w:val="BodyText"/>
      </w:pPr>
      <w:r>
        <w:br/>
      </w:r>
    </w:p>
    <w:p>
      <w:pPr>
        <w:pStyle w:val="BodyText"/>
      </w:pPr>
      <w:r>
        <w:rPr>
          <w:bCs/>
          <w:b/>
        </w:rPr>
        <w:t xml:space="preserve">Disputes:</w:t>
      </w:r>
      <w:r>
        <w:t xml:space="preserve"> </w:t>
      </w:r>
      <w:r>
        <w:t xml:space="preserve">Any disputes regarding this invoice or the judicial services rendered by the Honorable Judge must be filed in writing with the Clerk of Court within fifteen (15) business days of the date of issue. All disputes shall be adjudicated exclusively in the courts of Miami-Dade County, Florida, United States.</w:t>
      </w:r>
    </w:p>
    <w:p>
      <w:pPr>
        <w:pStyle w:val="BodyText"/>
      </w:pPr>
      <w:r>
        <w:t xml:space="preserve">Certification and Authorization</w:t>
      </w:r>
    </w:p>
    <w:p>
      <w:pPr>
        <w:pStyle w:val="BodyText"/>
      </w:pPr>
      <w:r>
        <w:t xml:space="preserve">This invoice is issued under the authority of the Honorable Judge Margaret L. Castellanos, Circuit Judge of the 11th Judicial Circuit Court, Miami-Dade County, Florida, United States of America. All services listed herein were rendered in the official capacity of the presiding Judge in the matter referenced above. This document constitutes an official record of judicial services and associated costs as mandated by the Florida Rules of Judicial Administration and applicable United States federal regulations governing court proceedings.</w:t>
      </w:r>
    </w:p>
    <w:p>
      <w:pPr>
        <w:pStyle w:val="BodyText"/>
      </w:pPr>
      <w:r>
        <w:br/>
      </w:r>
    </w:p>
    <w:p>
      <w:pPr>
        <w:pStyle w:val="BodyText"/>
      </w:pPr>
      <w:r>
        <w:rPr>
          <w:bCs/>
          <w:b/>
        </w:rPr>
        <w:t xml:space="preserve">Certified by:</w:t>
      </w:r>
      <w:r>
        <w:br/>
      </w:r>
      <w:r>
        <w:t xml:space="preserve">Honorable Margaret L. Castellanos, Circuit Judge</w:t>
      </w:r>
      <w:r>
        <w:br/>
      </w:r>
      <w:r>
        <w:t xml:space="preserve">11th Judicial Circuit Court</w:t>
      </w:r>
      <w:r>
        <w:br/>
      </w:r>
      <w:r>
        <w:t xml:space="preserve">Miami, Florida, United States</w:t>
      </w:r>
      <w:r>
        <w:br/>
      </w:r>
      <w:r>
        <w:t xml:space="preserve">Date: June 15, 2025</w:t>
      </w:r>
      <w:r>
        <w:br/>
      </w:r>
      <w:r>
        <w:t xml:space="preserve">Seal: [Official Court Seal of the 11th Judicial Circuit, Miami-Dade County]</w:t>
      </w:r>
    </w:p>
    <w:p>
      <w:pPr>
        <w:pStyle w:val="BodyText"/>
      </w:pPr>
      <w:r>
        <w:t xml:space="preserve">This Invoice is an official document of the 11th Judicial Circuit Court, Miami-Dade County, Florida, United States of America. It is issued in connection with judicial proceedings presided over by the Honorable Judge Margaret L. Castellanos. All rights reserved under the laws of the State of Florida and the United States of America. For questions regarding this invoice, contact the Clerk of Court at (305) 530-1000 or visit the Miami-Dade County Courthouse at 100 West Flagler Street, Miami, FL 33130, United States.</w:t>
      </w:r>
    </w:p>
    <w:p>
      <w:pPr>
        <w:pStyle w:val="BodyText"/>
      </w:pPr>
      <w:r>
        <w:t xml:space="preserve">Invoice INV-2025-MIA-JDG-04872 | Case No. 2025-CV-184732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Judicial Services - Miami, United States</dc:title>
  <dc:creator/>
  <dc:language>en</dc:language>
  <cp:keywords/>
  <dcterms:created xsi:type="dcterms:W3CDTF">2026-10-10T07:01:58Z</dcterms:created>
  <dcterms:modified xsi:type="dcterms:W3CDTF">2026-10-10T07:01:58Z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