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Judicial Services — United States, San Francisco, California</w:t>
      </w:r>
    </w:p>
    <w:p>
      <w:pPr>
        <w:pStyle w:val="BodyText"/>
      </w:pPr>
      <w:r>
        <w:t xml:space="preserve">Official Invoice Document</w:t>
      </w:r>
    </w:p>
    <w:bookmarkEnd w:id="20"/>
    <w:p>
      <w:pPr>
        <w:pStyle w:val="BodyText"/>
      </w:pPr>
      <w:r>
        <w:rPr>
          <w:bCs/>
          <w:b/>
        </w:rPr>
        <w:t xml:space="preserve">INVOICE FROM:</w:t>
      </w:r>
      <w:r>
        <w:br/>
      </w:r>
      <w:r>
        <w:t xml:space="preserve">The Honorable Marcus R. Judge</w:t>
      </w:r>
      <w:r>
        <w:br/>
      </w:r>
      <w:r>
        <w:t xml:space="preserve">Judicial Advisory &amp; Mediation Services</w:t>
      </w:r>
      <w:r>
        <w:br/>
      </w:r>
      <w:r>
        <w:t xml:space="preserve">450 McAllister Street, Suite 1200</w:t>
      </w:r>
      <w:r>
        <w:br/>
      </w:r>
      <w:r>
        <w:t xml:space="preserve">San Francisco, California 94102</w:t>
      </w:r>
      <w:r>
        <w:br/>
      </w:r>
      <w:r>
        <w:t xml:space="preserve">United States of America</w:t>
      </w:r>
      <w:r>
        <w:br/>
      </w:r>
      <w:r>
        <w:t xml:space="preserve">Phone: (415) 555-0187</w:t>
      </w:r>
      <w:r>
        <w:br/>
      </w:r>
      <w:r>
        <w:t xml:space="preserve">Email: m.judge@sfjudicialservices.com</w:t>
      </w:r>
      <w:r>
        <w:br/>
      </w:r>
      <w:r>
        <w:t xml:space="preserve">EIN: 94-2847561</w:t>
      </w:r>
    </w:p>
    <w:p>
      <w:pPr>
        <w:pStyle w:val="BodyText"/>
      </w:pPr>
      <w:r>
        <w:rPr>
          <w:bCs/>
          <w:b/>
        </w:rPr>
        <w:t xml:space="preserve">INVOICE DETAILS:</w:t>
      </w:r>
      <w:r>
        <w:br/>
      </w:r>
      <w:r>
        <w:t xml:space="preserve">Invoice Number: SF-JDG-2025-00472</w:t>
      </w:r>
      <w:r>
        <w:br/>
      </w:r>
      <w:r>
        <w:t xml:space="preserve">Invoice Date: June 12, 2025</w:t>
      </w:r>
      <w:r>
        <w:br/>
      </w:r>
      <w:r>
        <w:t xml:space="preserve">Due Date: July 12, 2025</w:t>
      </w:r>
      <w:r>
        <w:br/>
      </w:r>
      <w:r>
        <w:t xml:space="preserve">Payment Terms: Net 30</w:t>
      </w:r>
      <w:r>
        <w:br/>
      </w:r>
      <w:r>
        <w:t xml:space="preserve">Currency: USD (United States Dollar)</w:t>
      </w:r>
    </w:p>
    <w:p>
      <w:pPr>
        <w:pStyle w:val="BodyText"/>
      </w:pPr>
      <w:r>
        <w:rPr>
          <w:bCs/>
          <w:b/>
        </w:rPr>
        <w:t xml:space="preserve">BILLED TO:</w:t>
      </w:r>
      <w:r>
        <w:br/>
      </w:r>
      <w:r>
        <w:t xml:space="preserve">San Francisco Municipal Court Administration</w:t>
      </w:r>
      <w:r>
        <w:br/>
      </w:r>
      <w:r>
        <w:t xml:space="preserve">Attn: Office of the Clerk of the Court</w:t>
      </w:r>
      <w:r>
        <w:br/>
      </w:r>
      <w:r>
        <w:t xml:space="preserve">90 McAllister Street</w:t>
      </w:r>
      <w:r>
        <w:br/>
      </w:r>
      <w:r>
        <w:t xml:space="preserve">San Francisco, California 94102</w:t>
      </w:r>
      <w:r>
        <w:br/>
      </w:r>
      <w:r>
        <w:t xml:space="preserve">United States of America</w:t>
      </w:r>
      <w:r>
        <w:br/>
      </w:r>
      <w:r>
        <w:t xml:space="preserve">Contact: Patricia L. Whitmore, Administrative Director</w:t>
      </w:r>
      <w:r>
        <w:br/>
      </w:r>
      <w:r>
        <w:t xml:space="preserve">Email: p.whitmore@sfmunicipalcourt.gov</w:t>
      </w:r>
    </w:p>
    <w:p>
      <w:pPr>
        <w:pStyle w:val="BodyText"/>
      </w:pPr>
      <w:r>
        <w:rPr>
          <w:bCs/>
          <w:b/>
        </w:rPr>
        <w:t xml:space="preserve">REFERENCE:</w:t>
      </w:r>
      <w:r>
        <w:br/>
      </w:r>
      <w:r>
        <w:t xml:space="preserve">Contract No.: SF-CA-2025-0031</w:t>
      </w:r>
      <w:r>
        <w:br/>
      </w:r>
      <w:r>
        <w:t xml:space="preserve">Matter: Civil Mediation &amp; Arbitration</w:t>
      </w:r>
      <w:r>
        <w:br/>
      </w:r>
      <w:r>
        <w:t xml:space="preserve">Case Docket: CGC-25-11847</w:t>
      </w:r>
      <w:r>
        <w:br/>
      </w:r>
      <w:r>
        <w:t xml:space="preserve">Jurisdiction: San Francisco County</w:t>
      </w:r>
      <w:r>
        <w:br/>
      </w:r>
      <w:r>
        <w:t xml:space="preserve">State: California, United States</w:t>
      </w:r>
    </w:p>
    <w:p>
      <w:pPr>
        <w:pStyle w:val="BodyText"/>
      </w:pPr>
      <w:r>
        <w:t xml:space="preserve">Description of Services Rendered by Judge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Presiding Judge for Civil Mediation Session — Property Dispute, San Francisco County Superior Court. The Judge conducted a full-day mediation between two commercial property owners regarding a boundary dispute in the SoMa district of San Francisco.</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Judicial Arbitration Panel Service — Employment Contract Dispute. The Judge served as the sole arbitrator in a binding arbitration proceeding under the California Arbitration Act, San Francisco venue. Hearings conducted at the San Francisco International Arbitration Center.</w:t>
            </w:r>
          </w:p>
        </w:tc>
        <w:tc>
          <w:tcPr/>
          <w:p>
            <w:pPr>
              <w:pStyle w:val="Compact"/>
              <w:jc w:val="left"/>
            </w:pPr>
            <w:r>
              <w:t xml:space="preserve">May 12, 2025</w:t>
            </w:r>
          </w:p>
        </w:tc>
        <w:tc>
          <w:tcPr/>
          <w:p>
            <w:pPr>
              <w:pStyle w:val="Compact"/>
              <w:jc w:val="left"/>
            </w:pPr>
            <w:r>
              <w:t xml:space="preserve">10.0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Written Judicial Opinion &amp; Ruling Drafting. The Judge prepared a comprehensive 45-page written opinion and final ruling for the above-referenced arbitration matter, including analysis of California state law and applicable United States federal precedent.</w:t>
            </w:r>
          </w:p>
        </w:tc>
        <w:tc>
          <w:tcPr/>
          <w:p>
            <w:pPr>
              <w:pStyle w:val="Compact"/>
              <w:jc w:val="left"/>
            </w:pPr>
            <w:r>
              <w:t xml:space="preserve">May 20, 2025</w:t>
            </w:r>
          </w:p>
        </w:tc>
        <w:tc>
          <w:tcPr/>
          <w:p>
            <w:pPr>
              <w:pStyle w:val="Compact"/>
              <w:jc w:val="left"/>
            </w:pPr>
            <w:r>
              <w:t xml:space="preserve">12.0</w:t>
            </w:r>
          </w:p>
        </w:tc>
        <w:tc>
          <w:tcPr/>
          <w:p>
            <w:pPr>
              <w:pStyle w:val="Compact"/>
              <w:jc w:val="left"/>
            </w:pPr>
            <w:r>
              <w:t xml:space="preserve">$375.00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Judicial Conference Participation — San Francisco Bar Association Annual Judicial Ethics Symposium. The Judge delivered a keynote address on "Modern Mediation Practices in the United States: A San Francisco Perspective" and participated in a two-hour panel discussion.</w:t>
            </w:r>
          </w:p>
        </w:tc>
        <w:tc>
          <w:tcPr/>
          <w:p>
            <w:pPr>
              <w:pStyle w:val="Compact"/>
              <w:jc w:val="left"/>
            </w:pPr>
            <w:r>
              <w:t xml:space="preserve">May 28, 2025</w:t>
            </w:r>
          </w:p>
        </w:tc>
        <w:tc>
          <w:tcPr/>
          <w:p>
            <w:pPr>
              <w:pStyle w:val="Compact"/>
              <w:jc w:val="left"/>
            </w:pPr>
            <w:r>
              <w:t xml:space="preserve">5.0</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Expert Judicial Consultation — Municipal Court Administrative Review. The Judge provided advisory consultation to the San Francisco Municipal Court Administration regarding procedural reforms for small claims processing, including a written report of recommendations.</w:t>
            </w:r>
          </w:p>
        </w:tc>
        <w:tc>
          <w:tcPr/>
          <w:p>
            <w:pPr>
              <w:pStyle w:val="Compact"/>
              <w:jc w:val="left"/>
            </w:pPr>
            <w:r>
              <w:t xml:space="preserve">June 2, 2025</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6</w:t>
            </w:r>
          </w:p>
        </w:tc>
        <w:tc>
          <w:tcPr/>
          <w:p>
            <w:pPr>
              <w:pStyle w:val="Compact"/>
              <w:jc w:val="left"/>
            </w:pPr>
            <w:r>
              <w:t xml:space="preserve">Judicial Training &amp; Certification Workshop. The Judge designed and delivered a full-day training workshop for newly appointed magistrate judges in the San Francisco judicial district, covering United States federal court procedures and California state court protocols.</w:t>
            </w:r>
          </w:p>
        </w:tc>
        <w:tc>
          <w:tcPr/>
          <w:p>
            <w:pPr>
              <w:pStyle w:val="Compact"/>
              <w:jc w:val="left"/>
            </w:pPr>
            <w:r>
              <w:t xml:space="preserve">June 6,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left"/>
            </w:pPr>
            <w:r>
              <w:t xml:space="preserve">$20,750.00</w:t>
            </w:r>
          </w:p>
        </w:tc>
      </w:tr>
      <w:tr>
        <w:tc>
          <w:tcPr/>
          <w:p>
            <w:pPr>
              <w:pStyle w:val="Compact"/>
              <w:jc w:val="left"/>
            </w:pPr>
            <w:r>
              <w:t xml:space="preserve">Travel &amp; Local Transportation (San Francisco Metro Area)</w:t>
            </w:r>
          </w:p>
        </w:tc>
        <w:tc>
          <w:tcPr/>
          <w:p>
            <w:pPr>
              <w:pStyle w:val="Compact"/>
              <w:jc w:val="left"/>
            </w:pPr>
            <w:r>
              <w:t xml:space="preserve">$342.50</w:t>
            </w:r>
          </w:p>
        </w:tc>
      </w:tr>
      <w:tr>
        <w:tc>
          <w:tcPr/>
          <w:p>
            <w:pPr>
              <w:pStyle w:val="Compact"/>
              <w:jc w:val="left"/>
            </w:pPr>
            <w:r>
              <w:t xml:space="preserve">Document Reproduction &amp; Filing Fees</w:t>
            </w:r>
          </w:p>
        </w:tc>
        <w:tc>
          <w:tcPr/>
          <w:p>
            <w:pPr>
              <w:pStyle w:val="Compact"/>
              <w:jc w:val="left"/>
            </w:pPr>
            <w:r>
              <w:t xml:space="preserve">$187.00</w:t>
            </w:r>
          </w:p>
        </w:tc>
      </w:tr>
      <w:tr>
        <w:tc>
          <w:tcPr/>
          <w:p>
            <w:pPr>
              <w:pStyle w:val="Compact"/>
              <w:jc w:val="left"/>
            </w:pPr>
            <w:r>
              <w:t xml:space="preserve">Subtotal Before Tax</w:t>
            </w:r>
          </w:p>
        </w:tc>
        <w:tc>
          <w:tcPr/>
          <w:p>
            <w:pPr>
              <w:pStyle w:val="Compact"/>
              <w:jc w:val="left"/>
            </w:pPr>
            <w:r>
              <w:t xml:space="preserve">$21,279.50</w:t>
            </w:r>
          </w:p>
        </w:tc>
      </w:tr>
      <w:tr>
        <w:tc>
          <w:tcPr/>
          <w:p>
            <w:pPr>
              <w:pStyle w:val="Compact"/>
              <w:jc w:val="left"/>
            </w:pPr>
            <w:r>
              <w:t xml:space="preserve">California State Sales Tax (8.63% — San Francisco, United States)</w:t>
            </w:r>
          </w:p>
        </w:tc>
        <w:tc>
          <w:tcPr/>
          <w:p>
            <w:pPr>
              <w:pStyle w:val="Compact"/>
              <w:jc w:val="left"/>
            </w:pPr>
            <w:r>
              <w:t xml:space="preserve">$1,836.42</w:t>
            </w:r>
          </w:p>
        </w:tc>
      </w:tr>
      <w:tr>
        <w:tc>
          <w:tcPr/>
          <w:p>
            <w:pPr>
              <w:pStyle w:val="Compact"/>
              <w:jc w:val="left"/>
            </w:pPr>
            <w:r>
              <w:t xml:space="preserve">TOTAL AMOUNT DUE</w:t>
            </w:r>
          </w:p>
        </w:tc>
        <w:tc>
          <w:tcPr/>
          <w:p>
            <w:pPr>
              <w:pStyle w:val="Compact"/>
              <w:jc w:val="left"/>
            </w:pPr>
            <w:r>
              <w:t xml:space="preserve">$23,115.92</w:t>
            </w:r>
          </w:p>
        </w:tc>
      </w:tr>
    </w:tbl>
    <w:p>
      <w:pPr>
        <w:pStyle w:val="BodyText"/>
      </w:pPr>
      <w:r>
        <w:rPr>
          <w:bCs/>
          <w:b/>
        </w:rPr>
        <w:t xml:space="preserve">NOTE:</w:t>
      </w:r>
      <w:r>
        <w:t xml:space="preserve"> </w:t>
      </w:r>
      <w:r>
        <w:t xml:space="preserve">This Invoice reflects professional services rendered by the undersigned Judge in the capacity of a neutral third-party mediator, arbitrator, and judicial consultant within the jurisdiction of San Francisco, California, United States. All services were performed in accordance with the California Code of Judicial Conduct and the applicable rules of the United States federal court system. The Judge confirms that no conflict of interest existed at the time of service delivery for any matter listed herein.</w:t>
      </w:r>
    </w:p>
    <w:bookmarkStart w:id="21" w:name="payment-terms-conditions"/>
    <w:p>
      <w:pPr>
        <w:pStyle w:val="Heading3"/>
      </w:pPr>
      <w:r>
        <w:t xml:space="preserve">Payment Terms &amp; Conditions</w:t>
      </w:r>
    </w:p>
    <w:p>
      <w:pPr>
        <w:numPr>
          <w:ilvl w:val="0"/>
          <w:numId w:val="1001"/>
        </w:numPr>
        <w:pStyle w:val="Compact"/>
      </w:pPr>
      <w:r>
        <w:rPr>
          <w:bCs/>
          <w:b/>
        </w:rPr>
        <w:t xml:space="preserve">Payment Due:</w:t>
      </w:r>
      <w:r>
        <w:t xml:space="preserve"> </w:t>
      </w:r>
      <w:r>
        <w:t xml:space="preserve">Full payment of $23,115.92 USD is due within thirty (30) calendar days of the Invoice date, no later than July 12, 2025. Payment must be made in United States Dollars via wire transfer, certified check, or ACH to the account designated below.</w:t>
      </w:r>
    </w:p>
    <w:p>
      <w:pPr>
        <w:numPr>
          <w:ilvl w:val="0"/>
          <w:numId w:val="1001"/>
        </w:numPr>
        <w:pStyle w:val="Compact"/>
      </w:pPr>
      <w:r>
        <w:rPr>
          <w:bCs/>
          <w:b/>
        </w:rPr>
        <w:t xml:space="preserve">Payment Method:</w:t>
      </w:r>
      <w:r>
        <w:t xml:space="preserve"> </w:t>
      </w:r>
      <w:r>
        <w:t xml:space="preserve">Wire transfer to First Republic Bank, San Francisco, CA — Account Name: The Honorable Marcus R. Judge, Account No. 4471-8829-003, Routing No. 121000248. Alternatively, certified check payable to "Judge Judicial Advisory Services" mailed to the address listed above.</w:t>
      </w:r>
    </w:p>
    <w:p>
      <w:pPr>
        <w:numPr>
          <w:ilvl w:val="0"/>
          <w:numId w:val="1001"/>
        </w:numPr>
        <w:pStyle w:val="Compact"/>
      </w:pPr>
      <w:r>
        <w:rPr>
          <w:bCs/>
          <w:b/>
        </w:rPr>
        <w:t xml:space="preserve">Late Payment:</w:t>
      </w:r>
      <w:r>
        <w:t xml:space="preserve"> </w:t>
      </w:r>
      <w:r>
        <w:t xml:space="preserve">A late payment surcharge of 1.5% per month (18% annualized) shall be applied to any balance remaining unpaid after the due date, in accordance with California Commercial Code Section 2310 and the terms of Contract No. SF-CA-2025-0031.</w:t>
      </w:r>
    </w:p>
    <w:p>
      <w:pPr>
        <w:numPr>
          <w:ilvl w:val="0"/>
          <w:numId w:val="1001"/>
        </w:numPr>
        <w:pStyle w:val="Compact"/>
      </w:pPr>
      <w:r>
        <w:rPr>
          <w:bCs/>
          <w:b/>
        </w:rPr>
        <w:t xml:space="preserve">Disputes:</w:t>
      </w:r>
      <w:r>
        <w:t xml:space="preserve"> </w:t>
      </w:r>
      <w:r>
        <w:t xml:space="preserve">Any dispute regarding this Invoice or the services rendered shall be resolved through binding arbitration in San Francisco, California, United States, under the rules of the American Arbitration Association. The arbitrator shall be a retired United States federal or California state court judge.</w:t>
      </w:r>
    </w:p>
    <w:p>
      <w:pPr>
        <w:numPr>
          <w:ilvl w:val="0"/>
          <w:numId w:val="1001"/>
        </w:numPr>
        <w:pStyle w:val="Compact"/>
      </w:pPr>
      <w:r>
        <w:rPr>
          <w:bCs/>
          <w:b/>
        </w:rPr>
        <w:t xml:space="preserve">Confidentiality:</w:t>
      </w:r>
      <w:r>
        <w:t xml:space="preserve"> </w:t>
      </w:r>
      <w:r>
        <w:t xml:space="preserve">All information contained in this Invoice and the associated case files shall be treated as confidential in accordance with California Evidence Code Section 1152 and applicable United States federal privacy regulations.</w:t>
      </w:r>
    </w:p>
    <w:p>
      <w:pPr>
        <w:numPr>
          <w:ilvl w:val="0"/>
          <w:numId w:val="1001"/>
        </w:numPr>
        <w:pStyle w:val="Compact"/>
      </w:pPr>
      <w:r>
        <w:rPr>
          <w:bCs/>
          <w:b/>
        </w:rPr>
        <w:t xml:space="preserve">Governing Law:</w:t>
      </w:r>
      <w:r>
        <w:t xml:space="preserve"> </w:t>
      </w:r>
      <w:r>
        <w:t xml:space="preserve">This Invoice and all associated services shall be governed by and construed in accordance with the laws of the State of California and the United States of America. The exclusive venue for any legal proceedings shall be the Superior Court of California, County of San Francisco.</w:t>
      </w:r>
    </w:p>
    <w:bookmarkEnd w:id="21"/>
    <w:p>
      <w:pPr>
        <w:pStyle w:val="FirstParagraph"/>
      </w:pPr>
      <w:r>
        <w:rPr>
          <w:bCs/>
          <w:b/>
        </w:rPr>
        <w:t xml:space="preserve">The Honorable Marcus R. Judge</w:t>
      </w:r>
      <w:r>
        <w:t xml:space="preserve"> </w:t>
      </w:r>
      <w:r>
        <w:t xml:space="preserve">— Judicial Advisory &amp; Mediation Services</w:t>
      </w:r>
      <w:r>
        <w:br/>
      </w:r>
      <w:r>
        <w:t xml:space="preserve">450 McAllister Street, Suite 1200, San Francisco, California 94102, United States of America</w:t>
      </w:r>
      <w:r>
        <w:br/>
      </w:r>
      <w:r>
        <w:t xml:space="preserve">This Invoice was generated electronically and is valid without a physical signature. For verification, contact the issuing office at (415) 555-0187.</w:t>
      </w:r>
      <w:r>
        <w:br/>
      </w:r>
      <w:r>
        <w:br/>
      </w:r>
      <w:r>
        <w:rPr>
          <w:iCs/>
          <w:i/>
        </w:rPr>
        <w:t xml:space="preserve">Thank you for your prompt attention to this Invoice. We appreciate the continued partnership in serving the judicial community of San Francisco and the broader United States legal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United States San Francisco</dc:title>
  <dc:creator/>
  <dc:language>en</dc:language>
  <cp:keywords/>
  <dcterms:created xsi:type="dcterms:W3CDTF">2026-10-10T07:05:49Z</dcterms:created>
  <dcterms:modified xsi:type="dcterms:W3CDTF">2026-10-10T07:05:49Z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