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rio-lab-solutions-ltda."/>
    <w:p>
      <w:pPr>
        <w:pStyle w:val="Heading2"/>
      </w:pPr>
      <w:r>
        <w:t xml:space="preserve">Rio Lab Solutions Ltda.</w:t>
      </w:r>
    </w:p>
    <w:p>
      <w:pPr>
        <w:pStyle w:val="FirstParagraph"/>
      </w:pPr>
      <w:r>
        <w:t xml:space="preserve">Av. Atlântica, 1702 - Copacabana</w:t>
      </w:r>
      <w:r>
        <w:br/>
      </w:r>
      <w:r>
        <w:t xml:space="preserve">Rio de Janeiro - RJ, 22021-001</w:t>
      </w:r>
      <w:r>
        <w:br/>
      </w:r>
      <w:r>
        <w:t xml:space="preserve">Brazil</w:t>
      </w:r>
      <w:r>
        <w:br/>
      </w:r>
      <w:r>
        <w:t xml:space="preserve">CNPJ: 12.345.678/0001-90</w:t>
      </w:r>
      <w:r>
        <w:br/>
      </w:r>
      <w:r>
        <w:t xml:space="preserve">Phone: +55 (21) 3333-4444</w:t>
      </w:r>
      <w:r>
        <w:br/>
      </w:r>
      <w:r>
        <w:t xml:space="preserve">Email: billing@riolabsolutions.com.br</w:t>
      </w:r>
    </w:p>
    <w:bookmarkEnd w:id="20"/>
    <w:p>
      <w:pPr>
        <w:pStyle w:val="BodyText"/>
      </w:pPr>
      <w:r>
        <w:t xml:space="preserve">INVOICE</w:t>
      </w:r>
    </w:p>
    <w:p>
      <w:pPr>
        <w:pStyle w:val="BodyText"/>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Start w:id="21" w:name="bill-to"/>
    <w:p>
      <w:pPr>
        <w:pStyle w:val="Heading3"/>
      </w:pPr>
      <w:r>
        <w:t xml:space="preserve">Bill To:</w:t>
      </w:r>
    </w:p>
    <w:p>
      <w:pPr>
        <w:pStyle w:val="FirstParagraph"/>
      </w:pPr>
      <w:r>
        <w:rPr>
          <w:bCs/>
          <w:b/>
        </w:rPr>
        <w:t xml:space="preserve">Centro de Diagnósticos Avançados do Rio</w:t>
      </w:r>
      <w:r>
        <w:br/>
      </w:r>
      <w:r>
        <w:t xml:space="preserve">Attn: Dr. Carlos Mendes, Chief Medical Officer</w:t>
      </w:r>
      <w:r>
        <w:br/>
      </w:r>
      <w:r>
        <w:t xml:space="preserve">Rua da Glória, 250 - Glória</w:t>
      </w:r>
      <w:r>
        <w:br/>
      </w:r>
      <w:r>
        <w:t xml:space="preserve">Rio de Janeiro - RJ, 20030-070</w:t>
      </w:r>
      <w:r>
        <w:br/>
      </w:r>
      <w:r>
        <w:t xml:space="preserve">Brazil</w:t>
      </w:r>
      <w:r>
        <w:br/>
      </w:r>
      <w:r>
        <w:t xml:space="preserve">CNPJ: 98.765.432/0001-10</w:t>
      </w:r>
      <w:r>
        <w:br/>
      </w:r>
      <w:r>
        <w:t xml:space="preserve">Email: financeiro@cdario.com.br</w:t>
      </w:r>
    </w:p>
    <w:bookmarkEnd w:id="21"/>
    <w:bookmarkStart w:id="22" w:name="Xfa29603e2c8d57b98b11fa339a25bf720d94a70"/>
    <w:p>
      <w:pPr>
        <w:pStyle w:val="Heading3"/>
      </w:pPr>
      <w:r>
        <w:t xml:space="preserve">Service Description: Laboratory Technician Professional Services</w:t>
      </w:r>
    </w:p>
    <w:p>
      <w:pPr>
        <w:pStyle w:val="FirstParagraph"/>
      </w:pPr>
      <w:r>
        <w:t xml:space="preserve">This invoice covers the professional services rendered by certified Laboratory Technicians employed by Rio Lab Solutions Ltda. for the period of September 1, 2024, to September 30, 2024. These services were performed in strict accordance with Brazilian health regulations (ANVISA) and international laboratory standards, specifically tailored to the operational needs of healthcare facilities in Rio de Janeiro, Brazil.</w:t>
      </w:r>
    </w:p>
    <w:p>
      <w:pPr>
        <w:pStyle w:val="BodyText"/>
      </w:pPr>
      <w:r>
        <w:t xml:space="preserve">The Laboratory Technicians provided comprehensive support in clinical analysis, quality control, equipment calibration, and sample processing. Their expertise ensured the accuracy and reliability of diagnostic results critical for patient care in the Rio de Janeiro metropolitan area.</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rPr>
                <w:bCs/>
                <w:b/>
              </w:rPr>
              <w:t xml:space="preserve">Clinical Laboratory Analysis Services</w:t>
            </w:r>
            <w:r>
              <w:br/>
            </w:r>
            <w:r>
              <w:t xml:space="preserve">Execution of hematological, biochemical, and urinalysis tests by certified Laboratory Technicians. Includes sample preparation, analysis, and preliminary result verification.</w:t>
            </w:r>
          </w:p>
        </w:tc>
        <w:tc>
          <w:tcPr/>
          <w:p>
            <w:pPr>
              <w:pStyle w:val="Compact"/>
              <w:jc w:val="left"/>
            </w:pPr>
            <w:r>
              <w:t xml:space="preserve">160 hours</w:t>
            </w:r>
          </w:p>
        </w:tc>
        <w:tc>
          <w:tcPr/>
          <w:p>
            <w:pPr>
              <w:pStyle w:val="Compact"/>
              <w:jc w:val="left"/>
            </w:pPr>
            <w:r>
              <w:t xml:space="preserve">R$ 85.00</w:t>
            </w:r>
          </w:p>
        </w:tc>
        <w:tc>
          <w:tcPr/>
          <w:p>
            <w:pPr>
              <w:pStyle w:val="Compact"/>
              <w:jc w:val="left"/>
            </w:pPr>
            <w:r>
              <w:t xml:space="preserve">R$ 13,600.00</w:t>
            </w:r>
          </w:p>
        </w:tc>
      </w:tr>
      <w:tr>
        <w:tc>
          <w:tcPr/>
          <w:p>
            <w:pPr>
              <w:pStyle w:val="Compact"/>
              <w:jc w:val="left"/>
            </w:pPr>
            <w:r>
              <w:rPr>
                <w:bCs/>
                <w:b/>
              </w:rPr>
              <w:t xml:space="preserve">Quality Control and Assurance</w:t>
            </w:r>
            <w:r>
              <w:br/>
            </w:r>
            <w:r>
              <w:t xml:space="preserve">Daily quality control procedures performed by Laboratory Technicians to ensure compliance with ISO 15189 standards and ANVISA regulations. Includes calibration logs and accuracy reports.</w:t>
            </w:r>
          </w:p>
        </w:tc>
        <w:tc>
          <w:tcPr/>
          <w:p>
            <w:pPr>
              <w:pStyle w:val="Compact"/>
              <w:jc w:val="left"/>
            </w:pPr>
            <w:r>
              <w:t xml:space="preserve">40 hours</w:t>
            </w:r>
          </w:p>
        </w:tc>
        <w:tc>
          <w:tcPr/>
          <w:p>
            <w:pPr>
              <w:pStyle w:val="Compact"/>
              <w:jc w:val="left"/>
            </w:pPr>
            <w:r>
              <w:t xml:space="preserve">R$ 90.00</w:t>
            </w:r>
          </w:p>
        </w:tc>
        <w:tc>
          <w:tcPr/>
          <w:p>
            <w:pPr>
              <w:pStyle w:val="Compact"/>
              <w:jc w:val="left"/>
            </w:pPr>
            <w:r>
              <w:t xml:space="preserve">R$ 3,600.00</w:t>
            </w:r>
          </w:p>
        </w:tc>
      </w:tr>
      <w:tr>
        <w:tc>
          <w:tcPr/>
          <w:p>
            <w:pPr>
              <w:pStyle w:val="Compact"/>
              <w:jc w:val="left"/>
            </w:pPr>
            <w:r>
              <w:rPr>
                <w:bCs/>
                <w:b/>
              </w:rPr>
              <w:t xml:space="preserve">Equipment Maintenance and Calibration</w:t>
            </w:r>
            <w:r>
              <w:br/>
            </w:r>
            <w:r>
              <w:t xml:space="preserve">Preventive maintenance and calibration of laboratory instruments (hematology analyzers, spectrophotometers, centrifuges) by specialized Laboratory Technicians.</w:t>
            </w:r>
          </w:p>
        </w:tc>
        <w:tc>
          <w:tcPr/>
          <w:p>
            <w:pPr>
              <w:pStyle w:val="Compact"/>
              <w:jc w:val="left"/>
            </w:pPr>
            <w:r>
              <w:t xml:space="preserve">24 hours</w:t>
            </w:r>
          </w:p>
        </w:tc>
        <w:tc>
          <w:tcPr/>
          <w:p>
            <w:pPr>
              <w:pStyle w:val="Compact"/>
              <w:jc w:val="left"/>
            </w:pPr>
            <w:r>
              <w:t xml:space="preserve">R$ 95.00</w:t>
            </w:r>
          </w:p>
        </w:tc>
        <w:tc>
          <w:tcPr/>
          <w:p>
            <w:pPr>
              <w:pStyle w:val="Compact"/>
              <w:jc w:val="left"/>
            </w:pPr>
            <w:r>
              <w:t xml:space="preserve">R$ 2,280.00</w:t>
            </w:r>
          </w:p>
        </w:tc>
      </w:tr>
      <w:tr>
        <w:tc>
          <w:tcPr/>
          <w:p>
            <w:pPr>
              <w:pStyle w:val="Compact"/>
              <w:jc w:val="left"/>
            </w:pPr>
            <w:r>
              <w:rPr>
                <w:bCs/>
                <w:b/>
              </w:rPr>
              <w:t xml:space="preserve">Sample Collection and Processing Support</w:t>
            </w:r>
            <w:r>
              <w:br/>
            </w:r>
            <w:r>
              <w:t xml:space="preserve">Assistance in phlebotomy, sample labeling, storage, and transportation coordination within Rio de Janeiro facilities, ensuring chain of custody integrity.</w:t>
            </w:r>
          </w:p>
        </w:tc>
        <w:tc>
          <w:tcPr/>
          <w:p>
            <w:pPr>
              <w:pStyle w:val="Compact"/>
              <w:jc w:val="left"/>
            </w:pPr>
            <w:r>
              <w:t xml:space="preserve">80 hours</w:t>
            </w:r>
          </w:p>
        </w:tc>
        <w:tc>
          <w:tcPr/>
          <w:p>
            <w:pPr>
              <w:pStyle w:val="Compact"/>
              <w:jc w:val="left"/>
            </w:pPr>
            <w:r>
              <w:t xml:space="preserve">R$ 75.00</w:t>
            </w:r>
          </w:p>
        </w:tc>
        <w:tc>
          <w:tcPr/>
          <w:p>
            <w:pPr>
              <w:pStyle w:val="Compact"/>
              <w:jc w:val="left"/>
            </w:pPr>
            <w:r>
              <w:t xml:space="preserve">R$ 6,000.00</w:t>
            </w:r>
          </w:p>
        </w:tc>
      </w:tr>
      <w:tr>
        <w:tc>
          <w:tcPr/>
          <w:p>
            <w:pPr>
              <w:pStyle w:val="Compact"/>
              <w:jc w:val="left"/>
            </w:pPr>
            <w:r>
              <w:rPr>
                <w:bCs/>
                <w:b/>
              </w:rPr>
              <w:t xml:space="preserve">Technical Training and Staff Supervision</w:t>
            </w:r>
            <w:r>
              <w:br/>
            </w:r>
            <w:r>
              <w:t xml:space="preserve">On-site training sessions conducted by senior Laboratory Technicians for client staff on new protocols, safety procedures, and equipment usage.</w:t>
            </w:r>
          </w:p>
        </w:tc>
        <w:tc>
          <w:tcPr/>
          <w:p>
            <w:pPr>
              <w:pStyle w:val="Compact"/>
              <w:jc w:val="left"/>
            </w:pPr>
            <w:r>
              <w:t xml:space="preserve">16 hours</w:t>
            </w:r>
          </w:p>
        </w:tc>
        <w:tc>
          <w:tcPr/>
          <w:p>
            <w:pPr>
              <w:pStyle w:val="Compact"/>
              <w:jc w:val="left"/>
            </w:pPr>
            <w:r>
              <w:t xml:space="preserve">R$ 110.00</w:t>
            </w:r>
          </w:p>
        </w:tc>
        <w:tc>
          <w:tcPr/>
          <w:p>
            <w:pPr>
              <w:pStyle w:val="Compact"/>
              <w:jc w:val="left"/>
            </w:pPr>
            <w:r>
              <w:t xml:space="preserve">R$ 1,760.00</w:t>
            </w:r>
          </w:p>
        </w:tc>
      </w:tr>
      <w:tr>
        <w:tc>
          <w:tcPr/>
          <w:p>
            <w:pPr>
              <w:pStyle w:val="Compact"/>
              <w:jc w:val="left"/>
            </w:pPr>
            <w:r>
              <w:rPr>
                <w:bCs/>
                <w:b/>
              </w:rPr>
              <w:t xml:space="preserve">Regulatory Compliance Documentation</w:t>
            </w:r>
            <w:r>
              <w:br/>
            </w:r>
            <w:r>
              <w:t xml:space="preserve">Preparation and submission of required documentation for ANVISA inspections and internal audits, managed by Laboratory Technicians with regulatory expertise.</w:t>
            </w:r>
          </w:p>
        </w:tc>
        <w:tc>
          <w:tcPr/>
          <w:p>
            <w:pPr>
              <w:pStyle w:val="Compact"/>
              <w:jc w:val="left"/>
            </w:pPr>
            <w:r>
              <w:t xml:space="preserve">1 package</w:t>
            </w:r>
          </w:p>
        </w:tc>
        <w:tc>
          <w:tcPr/>
          <w:p>
            <w:pPr>
              <w:pStyle w:val="Compact"/>
              <w:jc w:val="left"/>
            </w:pPr>
            <w:r>
              <w:t xml:space="preserve">R$ 2,500.00</w:t>
            </w:r>
          </w:p>
        </w:tc>
        <w:tc>
          <w:tcPr/>
          <w:p>
            <w:pPr>
              <w:pStyle w:val="Compact"/>
              <w:jc w:val="left"/>
            </w:pPr>
            <w:r>
              <w:t xml:space="preserve">R$ 2,500.00</w:t>
            </w:r>
          </w:p>
        </w:tc>
      </w:tr>
      <w:tr>
        <w:tc>
          <w:tcPr>
            <w:gridSpan w:val="3"/>
          </w:tcPr>
          <w:p>
            <w:pPr>
              <w:pStyle w:val="Compact"/>
              <w:jc w:val="left"/>
            </w:pPr>
            <w:r>
              <w:rPr>
                <w:bCs/>
                <w:b/>
              </w:rPr>
              <w:t xml:space="preserve">Subtotal</w:t>
            </w:r>
          </w:p>
        </w:tc>
        <w:tc>
          <w:tcPr/>
          <w:p>
            <w:pPr>
              <w:pStyle w:val="Compact"/>
              <w:jc w:val="left"/>
            </w:pPr>
            <w:r>
              <w:rPr>
                <w:bCs/>
                <w:b/>
              </w:rPr>
              <w:t xml:space="preserve">R$ 29,740.00</w:t>
            </w:r>
          </w:p>
        </w:tc>
      </w:tr>
      <w:tr>
        <w:tc>
          <w:tcPr>
            <w:gridSpan w:val="3"/>
          </w:tcPr>
          <w:p>
            <w:pPr>
              <w:pStyle w:val="Compact"/>
              <w:jc w:val="left"/>
            </w:pPr>
            <w:r>
              <w:rPr>
                <w:bCs/>
                <w:b/>
              </w:rPr>
              <w:t xml:space="preserve">ICMS (17% - Rio de Janeiro State Tax)</w:t>
            </w:r>
          </w:p>
        </w:tc>
        <w:tc>
          <w:tcPr/>
          <w:p>
            <w:pPr>
              <w:pStyle w:val="Compact"/>
              <w:jc w:val="left"/>
            </w:pPr>
            <w:r>
              <w:t xml:space="preserve">R$ 5,055.80</w:t>
            </w:r>
          </w:p>
        </w:tc>
      </w:tr>
      <w:tr>
        <w:tc>
          <w:tcPr>
            <w:gridSpan w:val="3"/>
          </w:tcPr>
          <w:p>
            <w:pPr>
              <w:pStyle w:val="Compact"/>
              <w:jc w:val="left"/>
            </w:pPr>
            <w:r>
              <w:rPr>
                <w:bCs/>
                <w:b/>
              </w:rPr>
              <w:t xml:space="preserve">PIS/COFINS (9.25%)</w:t>
            </w:r>
          </w:p>
        </w:tc>
        <w:tc>
          <w:tcPr/>
          <w:p>
            <w:pPr>
              <w:pStyle w:val="Compact"/>
              <w:jc w:val="left"/>
            </w:pPr>
            <w:r>
              <w:t xml:space="preserve">R$ 2,750.95</w:t>
            </w:r>
          </w:p>
        </w:tc>
      </w:tr>
      <w:tr>
        <w:tc>
          <w:tcPr>
            <w:gridSpan w:val="3"/>
          </w:tcPr>
          <w:p>
            <w:pPr>
              <w:pStyle w:val="Compact"/>
              <w:jc w:val="left"/>
            </w:pPr>
            <w:r>
              <w:rPr>
                <w:bCs/>
                <w:b/>
              </w:rPr>
              <w:t xml:space="preserve">TOTAL AMOUNT DUE</w:t>
            </w:r>
          </w:p>
        </w:tc>
        <w:tc>
          <w:tcPr/>
          <w:p>
            <w:pPr>
              <w:pStyle w:val="Compact"/>
              <w:jc w:val="left"/>
            </w:pPr>
            <w:r>
              <w:rPr>
                <w:bCs/>
                <w:b/>
              </w:rPr>
              <w:t xml:space="preserve">R$ 37,546.75</w:t>
            </w:r>
          </w:p>
        </w:tc>
      </w:tr>
    </w:tbl>
    <w:bookmarkEnd w:id="22"/>
    <w:bookmarkStart w:id="23" w:name="important-notes-and-payment-instructions"/>
    <w:p>
      <w:pPr>
        <w:pStyle w:val="Heading3"/>
      </w:pPr>
      <w:r>
        <w:t xml:space="preserve">Important Notes and Payment Instructions:</w:t>
      </w:r>
    </w:p>
    <w:p>
      <w:pPr>
        <w:pStyle w:val="FirstParagraph"/>
      </w:pPr>
      <w:r>
        <w:t xml:space="preserve">All services were performed by qualified Laboratory Technicians registered with the Brazilian Council of Chemistry (CBC) and/or the Federal Council of Medicine (CFM) as applicable.</w:t>
      </w:r>
    </w:p>
    <w:p>
      <w:pPr>
        <w:pStyle w:val="BodyText"/>
      </w:pPr>
      <w:r>
        <w:t xml:space="preserve">Payment should be made via bank transfer to the following account:</w:t>
      </w:r>
    </w:p>
    <w:p>
      <w:pPr>
        <w:numPr>
          <w:ilvl w:val="0"/>
          <w:numId w:val="1001"/>
        </w:numPr>
        <w:pStyle w:val="Compact"/>
      </w:pPr>
      <w:r>
        <w:rPr>
          <w:bCs/>
          <w:b/>
        </w:rPr>
        <w:t xml:space="preserve">Bank:</w:t>
      </w:r>
      <w:r>
        <w:t xml:space="preserve"> </w:t>
      </w:r>
      <w:r>
        <w:t xml:space="preserve">Banco do Brasil</w:t>
      </w:r>
    </w:p>
    <w:p>
      <w:pPr>
        <w:numPr>
          <w:ilvl w:val="0"/>
          <w:numId w:val="1001"/>
        </w:numPr>
        <w:pStyle w:val="Compact"/>
      </w:pPr>
      <w:r>
        <w:rPr>
          <w:bCs/>
          <w:b/>
        </w:rPr>
        <w:t xml:space="preserve">Agency:</w:t>
      </w:r>
      <w:r>
        <w:t xml:space="preserve"> </w:t>
      </w:r>
      <w:r>
        <w:t xml:space="preserve">1234-5</w:t>
      </w:r>
    </w:p>
    <w:p>
      <w:pPr>
        <w:numPr>
          <w:ilvl w:val="0"/>
          <w:numId w:val="1001"/>
        </w:numPr>
        <w:pStyle w:val="Compact"/>
      </w:pPr>
      <w:r>
        <w:rPr>
          <w:bCs/>
          <w:b/>
        </w:rPr>
        <w:t xml:space="preserve">Account Number:</w:t>
      </w:r>
      <w:r>
        <w:t xml:space="preserve"> </w:t>
      </w:r>
      <w:r>
        <w:t xml:space="preserve">67890-1</w:t>
      </w:r>
    </w:p>
    <w:p>
      <w:pPr>
        <w:numPr>
          <w:ilvl w:val="0"/>
          <w:numId w:val="1001"/>
        </w:numPr>
        <w:pStyle w:val="Compact"/>
      </w:pPr>
      <w:r>
        <w:rPr>
          <w:bCs/>
          <w:b/>
        </w:rPr>
        <w:t xml:space="preserve">Account Type:</w:t>
      </w:r>
      <w:r>
        <w:t xml:space="preserve"> </w:t>
      </w:r>
      <w:r>
        <w:t xml:space="preserve">Checking (Corrente)</w:t>
      </w:r>
    </w:p>
    <w:p>
      <w:pPr>
        <w:numPr>
          <w:ilvl w:val="0"/>
          <w:numId w:val="1001"/>
        </w:numPr>
        <w:pStyle w:val="Compact"/>
      </w:pPr>
      <w:r>
        <w:rPr>
          <w:bCs/>
          <w:b/>
        </w:rPr>
        <w:t xml:space="preserve">CNPJ:</w:t>
      </w:r>
      <w:r>
        <w:t xml:space="preserve"> </w:t>
      </w:r>
      <w:r>
        <w:t xml:space="preserve">12.345.678/0001-90</w:t>
      </w:r>
    </w:p>
    <w:p>
      <w:pPr>
        <w:pStyle w:val="FirstParagraph"/>
      </w:pPr>
      <w:r>
        <w:t xml:space="preserve">Alternatively, payment can be made via PIX using the key: billing@riolabsolutions.com.br</w:t>
      </w:r>
    </w:p>
    <w:p>
      <w:pPr>
        <w:pStyle w:val="BodyText"/>
      </w:pPr>
      <w:r>
        <w:t xml:space="preserve">Late payments will incur a penalty of 2% plus interest of 1% per month, as per Brazilian commercial law.</w:t>
      </w:r>
    </w:p>
    <w:p>
      <w:pPr>
        <w:pStyle w:val="BodyText"/>
      </w:pPr>
      <w:r>
        <w:t xml:space="preserve">This invoice is valid for tax purposes in Brazil and complies with all fiscal requirements of Rio de Janeiro state.</w:t>
      </w:r>
    </w:p>
    <w:p>
      <w:pPr>
        <w:pStyle w:val="BodyText"/>
      </w:pPr>
      <w:r>
        <w:t xml:space="preserve">Please reference Invoice Number INV-2024-0892 in all communications and payments.</w:t>
      </w:r>
    </w:p>
    <w:p>
      <w:pPr>
        <w:pStyle w:val="BodyText"/>
      </w:pPr>
      <w:r>
        <w:t xml:space="preserve">For any questions regarding this invoice or the Laboratory Technician services provided, please contact our billing department at billing@riolabsolutions.com.br or call +55 (21) 3333-4444.</w:t>
      </w:r>
    </w:p>
    <w:bookmarkEnd w:id="23"/>
    <w:p>
      <w:pPr>
        <w:pStyle w:val="BodyText"/>
      </w:pPr>
      <w:r>
        <w:rPr>
          <w:bCs/>
          <w:b/>
        </w:rPr>
        <w:t xml:space="preserve">Authorized by:</w:t>
      </w:r>
    </w:p>
    <w:p>
      <w:pPr>
        <w:pStyle w:val="BodyText"/>
      </w:pPr>
      <w:r>
        <w:t xml:space="preserve">Maria Fernanda Silva</w:t>
      </w:r>
    </w:p>
    <w:p>
      <w:pPr>
        <w:pStyle w:val="BodyText"/>
      </w:pPr>
      <w:r>
        <w:t xml:space="preserve">Chief Financial Officer</w:t>
      </w:r>
    </w:p>
    <w:p>
      <w:pPr>
        <w:pStyle w:val="BodyText"/>
      </w:pPr>
      <w:r>
        <w:t xml:space="preserve">Rio Lab Solutions Ltda.</w:t>
      </w:r>
    </w:p>
    <w:p>
      <w:pPr>
        <w:pStyle w:val="BodyText"/>
      </w:pPr>
      <w:r>
        <w:rPr>
          <w:bCs/>
          <w:b/>
        </w:rPr>
        <w:t xml:space="preserve">Received by:</w:t>
      </w:r>
    </w:p>
    <w:p>
      <w:pPr>
        <w:pStyle w:val="BodyText"/>
      </w:pPr>
      <w:r>
        <w:t xml:space="preserve">___________________________</w:t>
      </w:r>
    </w:p>
    <w:p>
      <w:pPr>
        <w:pStyle w:val="BodyText"/>
      </w:pPr>
      <w:r>
        <w:t xml:space="preserve">Name and Signature</w:t>
      </w:r>
    </w:p>
    <w:p>
      <w:pPr>
        <w:pStyle w:val="BodyText"/>
      </w:pPr>
      <w:r>
        <w:t xml:space="preserve">Centro de Diagnósticos Avançados do Rio</w:t>
      </w:r>
    </w:p>
    <w:p>
      <w:pPr>
        <w:pStyle w:val="BodyText"/>
      </w:pPr>
      <w:r>
        <w:t xml:space="preserve">Rio Lab Solutions Ltda. | Av. Atlântica, 1702 - Copacabana | Rio de Janeiro - RJ, 22021-001 | Brazil</w:t>
      </w:r>
      <w:r>
        <w:br/>
      </w:r>
      <w:r>
        <w:t xml:space="preserve">CNPJ: 12.345.678/0001-90 | Phone: +55 (21) 3333-4444 | Email: billing@riolabsolutions.com.br</w:t>
      </w:r>
      <w:r>
        <w:br/>
      </w:r>
      <w:r>
        <w:t xml:space="preserve">This invoice is generated electronically and is valid without signature.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Rio de Janeiro, Brazil</dc:title>
  <dc:creator/>
  <dc:language>en</dc:language>
  <cp:keywords/>
  <dcterms:created xsi:type="dcterms:W3CDTF">2026-10-10T06:23:15Z</dcterms:created>
  <dcterms:modified xsi:type="dcterms:W3CDTF">2026-10-10T06:23:15Z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