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Beijing,</w:t>
      </w:r>
      <w:r>
        <w:t xml:space="preserve"> </w:t>
      </w:r>
      <w:r>
        <w:t xml:space="preserve">China</w:t>
      </w:r>
    </w:p>
    <w:bookmarkStart w:id="20" w:name="Xd14223ca2a11565ac8c1a36b72619746c34dd21"/>
    <w:p>
      <w:pPr>
        <w:pStyle w:val="Heading2"/>
      </w:pPr>
      <w:r>
        <w:t xml:space="preserve">Beijing Advanced Laboratory Solutions Co., Ltd.</w:t>
      </w:r>
    </w:p>
    <w:p>
      <w:pPr>
        <w:pStyle w:val="FirstParagraph"/>
      </w:pPr>
      <w:r>
        <w:t xml:space="preserve">No. 88 Zhongguancun East Road</w:t>
      </w:r>
      <w:r>
        <w:br/>
      </w:r>
      <w:r>
        <w:t xml:space="preserve">Haidian District</w:t>
      </w:r>
      <w:r>
        <w:br/>
      </w:r>
      <w:r>
        <w:t xml:space="preserve">Beijing, 100084</w:t>
      </w:r>
      <w:r>
        <w:br/>
      </w:r>
      <w:r>
        <w:t xml:space="preserve">People's Republic of China</w:t>
      </w:r>
      <w:r>
        <w:br/>
      </w:r>
      <w:r>
        <w:t xml:space="preserve">Phone: +86-10-8234-5678</w:t>
      </w:r>
      <w:r>
        <w:br/>
      </w:r>
      <w:r>
        <w:t xml:space="preserve">Email: billing@beijinglabsolutions.cn</w:t>
      </w:r>
      <w:r>
        <w:br/>
      </w:r>
      <w:r>
        <w:t xml:space="preserve">Unified Social Credit Code: 91110108MA01XXXXXK</w:t>
      </w:r>
      <w:r>
        <w:br/>
      </w:r>
      <w:r>
        <w:t xml:space="preserve">Tax Registration Number: 110108XXXXXXXXXX</w:t>
      </w:r>
    </w:p>
    <w:bookmarkEnd w:id="20"/>
    <w:p>
      <w:pPr>
        <w:pStyle w:val="BodyText"/>
      </w:pPr>
      <w:r>
        <w:t xml:space="preserve">INVOICE</w:t>
      </w:r>
      <w:r>
        <w:br/>
      </w:r>
      <w:r>
        <w:t xml:space="preserve">For Professional Laboratory Technician Services</w:t>
      </w:r>
    </w:p>
    <w:bookmarkStart w:id="21" w:name="billed-to"/>
    <w:p>
      <w:pPr>
        <w:pStyle w:val="Heading3"/>
      </w:pPr>
      <w:r>
        <w:t xml:space="preserve">Billed To:</w:t>
      </w:r>
    </w:p>
    <w:p>
      <w:pPr>
        <w:pStyle w:val="FirstParagraph"/>
      </w:pPr>
      <w:r>
        <w:rPr>
          <w:bCs/>
          <w:b/>
        </w:rPr>
        <w:t xml:space="preserve">China National Biotechnology Research Institute</w:t>
      </w:r>
      <w:r>
        <w:br/>
      </w:r>
      <w:r>
        <w:t xml:space="preserve">No. 15 Zhongguancun South Street</w:t>
      </w:r>
      <w:r>
        <w:br/>
      </w:r>
      <w:r>
        <w:t xml:space="preserve">Haidian District</w:t>
      </w:r>
      <w:r>
        <w:br/>
      </w:r>
      <w:r>
        <w:t xml:space="preserve">Beijing, 100081</w:t>
      </w:r>
      <w:r>
        <w:br/>
      </w:r>
      <w:r>
        <w:t xml:space="preserve">People's Republic of China</w:t>
      </w:r>
      <w:r>
        <w:br/>
      </w:r>
      <w:r>
        <w:t xml:space="preserve">Contact: Dr. Wei Zhang</w:t>
      </w:r>
      <w:r>
        <w:br/>
      </w:r>
      <w:r>
        <w:t xml:space="preserve">Phone: +86-10-6278-9012</w:t>
      </w:r>
      <w:r>
        <w:br/>
      </w:r>
      <w:r>
        <w:t xml:space="preserve">Email: procurement@cnbri.ac.cn</w:t>
      </w:r>
      <w:r>
        <w:br/>
      </w:r>
      <w:r>
        <w:t xml:space="preserve">Tax ID: 12110000400012345X</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Invoice Number:</w:t>
            </w:r>
          </w:p>
        </w:tc>
        <w:tc>
          <w:tcPr/>
          <w:p>
            <w:pPr>
              <w:pStyle w:val="Compact"/>
              <w:jc w:val="left"/>
            </w:pPr>
            <w:r>
              <w:t xml:space="preserve">BLA-2024-03-0892</w:t>
            </w:r>
          </w:p>
        </w:tc>
        <w:tc>
          <w:tcPr/>
          <w:p>
            <w:pPr>
              <w:pStyle w:val="Compact"/>
              <w:jc w:val="left"/>
            </w:pPr>
            <w:r>
              <w:rPr>
                <w:bCs/>
                <w:b/>
              </w:rPr>
              <w:t xml:space="preserve">Invoice Date:</w:t>
            </w:r>
          </w:p>
        </w:tc>
        <w:tc>
          <w:tcPr/>
          <w:p>
            <w:pPr>
              <w:pStyle w:val="Compact"/>
              <w:jc w:val="left"/>
            </w:pPr>
            <w:r>
              <w:t xml:space="preserve">March 15, 2024</w:t>
            </w:r>
          </w:p>
        </w:tc>
      </w:tr>
      <w:tr>
        <w:tc>
          <w:tcPr/>
          <w:p>
            <w:pPr>
              <w:pStyle w:val="Compact"/>
              <w:jc w:val="left"/>
            </w:pPr>
            <w:r>
              <w:rPr>
                <w:bCs/>
                <w:b/>
              </w:rPr>
              <w:t xml:space="preserve">Service Period:</w:t>
            </w:r>
          </w:p>
        </w:tc>
        <w:tc>
          <w:tcPr/>
          <w:p>
            <w:pPr>
              <w:pStyle w:val="Compact"/>
              <w:jc w:val="left"/>
            </w:pPr>
            <w:r>
              <w:t xml:space="preserve">February 1, 2024 - February 29, 2024</w:t>
            </w:r>
          </w:p>
        </w:tc>
        <w:tc>
          <w:tcPr/>
          <w:p>
            <w:pPr>
              <w:pStyle w:val="Compact"/>
              <w:jc w:val="left"/>
            </w:pPr>
            <w:r>
              <w:rPr>
                <w:bCs/>
                <w:b/>
              </w:rPr>
              <w:t xml:space="preserve">Due Date:</w:t>
            </w:r>
          </w:p>
        </w:tc>
        <w:tc>
          <w:tcPr/>
          <w:p>
            <w:pPr>
              <w:pStyle w:val="Compact"/>
              <w:jc w:val="left"/>
            </w:pPr>
            <w:r>
              <w:t xml:space="preserve">April 14, 2024</w:t>
            </w:r>
          </w:p>
        </w:tc>
      </w:tr>
      <w:tr>
        <w:tc>
          <w:tcPr/>
          <w:p>
            <w:pPr>
              <w:pStyle w:val="Compact"/>
              <w:jc w:val="left"/>
            </w:pPr>
            <w:r>
              <w:rPr>
                <w:bCs/>
                <w:b/>
              </w:rPr>
              <w:t xml:space="preserve">Payment Terms:</w:t>
            </w:r>
          </w:p>
        </w:tc>
        <w:tc>
          <w:tcPr/>
          <w:p>
            <w:pPr>
              <w:pStyle w:val="Compact"/>
              <w:jc w:val="left"/>
            </w:pPr>
            <w:r>
              <w:t xml:space="preserve">Net 30 Days</w:t>
            </w:r>
          </w:p>
        </w:tc>
        <w:tc>
          <w:tcPr/>
          <w:p>
            <w:pPr>
              <w:pStyle w:val="Compact"/>
              <w:jc w:val="left"/>
            </w:pPr>
            <w:r>
              <w:rPr>
                <w:bCs/>
                <w:b/>
              </w:rPr>
              <w:t xml:space="preserve">Currency:</w:t>
            </w:r>
          </w:p>
        </w:tc>
        <w:tc>
          <w:tcPr/>
          <w:p>
            <w:pPr>
              <w:pStyle w:val="Compact"/>
              <w:jc w:val="left"/>
            </w:pPr>
            <w:r>
              <w:t xml:space="preserve">Chinese Yuan (CNY/RMB)</w:t>
            </w:r>
          </w:p>
        </w:tc>
      </w:tr>
    </w:tbl>
    <w:bookmarkStart w:id="23" w:name="X1fc99b7fee31a3b0bde43a90cd710ecf56b28ef"/>
    <w:p>
      <w:pPr>
        <w:pStyle w:val="Heading2"/>
      </w:pPr>
      <w:r>
        <w:t xml:space="preserve">Professional Laboratory Technician Services Rendered in Beijing, China</w:t>
      </w:r>
    </w:p>
    <w:p>
      <w:pPr>
        <w:pStyle w:val="FirstParagraph"/>
      </w:pPr>
      <w:r>
        <w:t xml:space="preserve">This invoice details the comprehensive laboratory technician services provided by Beijing Advanced Laboratory Solutions Co., Ltd. to China National Biotechnology Research Institute during the specified service period. All services were performed in accordance with Chinese national standards (GB standards) and international laboratory best practices at our certified facility located in Beijing, China.</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Laboratory Technician Services</w:t>
            </w:r>
          </w:p>
        </w:tc>
        <w:tc>
          <w:tcPr/>
          <w:p>
            <w:pPr>
              <w:pStyle w:val="Compact"/>
              <w:jc w:val="left"/>
            </w:pPr>
            <w:r>
              <w:t xml:space="preserve">Hours/Units</w:t>
            </w:r>
          </w:p>
        </w:tc>
        <w:tc>
          <w:tcPr/>
          <w:p>
            <w:pPr>
              <w:pStyle w:val="Compact"/>
              <w:jc w:val="left"/>
            </w:pPr>
            <w:r>
              <w:t xml:space="preserve">Rate (CNY)</w:t>
            </w:r>
          </w:p>
        </w:tc>
        <w:tc>
          <w:tcPr/>
          <w:p>
            <w:pPr>
              <w:pStyle w:val="Compact"/>
              <w:jc w:val="left"/>
            </w:pPr>
            <w:r>
              <w:t xml:space="preserve">Amount (CNY)</w:t>
            </w:r>
          </w:p>
        </w:tc>
        <w:tc>
          <w:tcPr/>
          <w:p>
            <w:pPr>
              <w:pStyle w:val="Compact"/>
              <w:jc w:val="left"/>
            </w:pPr>
            <w:r>
              <w:t xml:space="preserve">Remarks</w:t>
            </w:r>
          </w:p>
        </w:tc>
      </w:tr>
      <w:tr>
        <w:tc>
          <w:tcPr/>
          <w:p>
            <w:pPr>
              <w:pStyle w:val="Compact"/>
              <w:jc w:val="left"/>
            </w:pPr>
            <w:r>
              <w:t xml:space="preserve">1</w:t>
            </w:r>
          </w:p>
        </w:tc>
        <w:tc>
          <w:tcPr/>
          <w:p>
            <w:pPr>
              <w:pStyle w:val="Compact"/>
              <w:jc w:val="left"/>
            </w:pPr>
            <w:r>
              <w:rPr>
                <w:bCs/>
                <w:b/>
              </w:rPr>
              <w:t xml:space="preserve">Senior Laboratory Technician - Molecular Biology Analysis</w:t>
            </w:r>
            <w:r>
              <w:br/>
            </w:r>
            <w:r>
              <w:t xml:space="preserve">Comprehensive DNA/RNA extraction, PCR amplification, and gel electrophoresis services conducted by certified laboratory technician staff. Includes sample preparation, quality control testing, and detailed documentation of all molecular biology procedures performed in our Beijing facility.</w:t>
            </w:r>
          </w:p>
        </w:tc>
        <w:tc>
          <w:tcPr/>
          <w:p>
            <w:pPr>
              <w:pStyle w:val="Compact"/>
              <w:jc w:val="left"/>
            </w:pPr>
            <w:r>
              <w:t xml:space="preserve">160 hrs</w:t>
            </w:r>
          </w:p>
        </w:tc>
        <w:tc>
          <w:tcPr/>
          <w:p>
            <w:pPr>
              <w:pStyle w:val="Compact"/>
              <w:jc w:val="left"/>
            </w:pPr>
            <w:r>
              <w:t xml:space="preserve">¥350.00</w:t>
            </w:r>
          </w:p>
        </w:tc>
        <w:tc>
          <w:tcPr/>
          <w:p>
            <w:pPr>
              <w:pStyle w:val="Compact"/>
              <w:jc w:val="left"/>
            </w:pPr>
            <w:r>
              <w:t xml:space="preserve">¥56,000.00</w:t>
            </w:r>
          </w:p>
        </w:tc>
        <w:tc>
          <w:tcPr/>
          <w:p>
            <w:pPr>
              <w:pStyle w:val="Compact"/>
              <w:jc w:val="left"/>
            </w:pPr>
            <w:r>
              <w:t xml:space="preserve">GB/T 27403-2008 compliant</w:t>
            </w:r>
          </w:p>
        </w:tc>
      </w:tr>
      <w:tr>
        <w:tc>
          <w:tcPr/>
          <w:p>
            <w:pPr>
              <w:pStyle w:val="Compact"/>
              <w:jc w:val="left"/>
            </w:pPr>
            <w:r>
              <w:t xml:space="preserve">2</w:t>
            </w:r>
          </w:p>
        </w:tc>
        <w:tc>
          <w:tcPr/>
          <w:p>
            <w:pPr>
              <w:pStyle w:val="Compact"/>
              <w:jc w:val="left"/>
            </w:pPr>
            <w:r>
              <w:rPr>
                <w:bCs/>
                <w:b/>
              </w:rPr>
              <w:t xml:space="preserve">Laboratory Technician - Clinical Chemistry Testing</w:t>
            </w:r>
            <w:r>
              <w:br/>
            </w:r>
            <w:r>
              <w:t xml:space="preserve">Routine and specialized clinical chemistry analyses performed by qualified laboratory technician personnel. Services include spectrophotometric analysis, enzyme assays, and metabolic panel testing. All procedures conducted following Chinese clinical laboratory standards.</w:t>
            </w:r>
          </w:p>
        </w:tc>
        <w:tc>
          <w:tcPr/>
          <w:p>
            <w:pPr>
              <w:pStyle w:val="Compact"/>
              <w:jc w:val="left"/>
            </w:pPr>
            <w:r>
              <w:t xml:space="preserve">120 hrs</w:t>
            </w:r>
          </w:p>
        </w:tc>
        <w:tc>
          <w:tcPr/>
          <w:p>
            <w:pPr>
              <w:pStyle w:val="Compact"/>
              <w:jc w:val="left"/>
            </w:pPr>
            <w:r>
              <w:t xml:space="preserve">¥320.00</w:t>
            </w:r>
          </w:p>
        </w:tc>
        <w:tc>
          <w:tcPr/>
          <w:p>
            <w:pPr>
              <w:pStyle w:val="Compact"/>
              <w:jc w:val="left"/>
            </w:pPr>
            <w:r>
              <w:t xml:space="preserve">¥38,400.00</w:t>
            </w:r>
          </w:p>
        </w:tc>
        <w:tc>
          <w:tcPr/>
          <w:p>
            <w:pPr>
              <w:pStyle w:val="Compact"/>
              <w:jc w:val="left"/>
            </w:pPr>
            <w:r>
              <w:t xml:space="preserve">ISO 15189 aligned</w:t>
            </w:r>
          </w:p>
        </w:tc>
      </w:tr>
      <w:tr>
        <w:tc>
          <w:tcPr/>
          <w:p>
            <w:pPr>
              <w:pStyle w:val="Compact"/>
              <w:jc w:val="left"/>
            </w:pPr>
            <w:r>
              <w:t xml:space="preserve">3</w:t>
            </w:r>
          </w:p>
        </w:tc>
        <w:tc>
          <w:tcPr/>
          <w:p>
            <w:pPr>
              <w:pStyle w:val="Compact"/>
              <w:jc w:val="left"/>
            </w:pPr>
            <w:r>
              <w:rPr>
                <w:bCs/>
                <w:b/>
              </w:rPr>
              <w:t xml:space="preserve">Laboratory Technician - Microbiology Culture and Identification</w:t>
            </w:r>
            <w:r>
              <w:br/>
            </w:r>
            <w:r>
              <w:t xml:space="preserve">Bacterial and fungal culture services, antimicrobial susceptibility testing, and pathogen identification performed by experienced laboratory technician specialists. Includes maintenance of culture media and sterile technique protocols.</w:t>
            </w:r>
          </w:p>
        </w:tc>
        <w:tc>
          <w:tcPr/>
          <w:p>
            <w:pPr>
              <w:pStyle w:val="Compact"/>
              <w:jc w:val="left"/>
            </w:pPr>
            <w:r>
              <w:t xml:space="preserve">100 hrs</w:t>
            </w:r>
          </w:p>
        </w:tc>
        <w:tc>
          <w:tcPr/>
          <w:p>
            <w:pPr>
              <w:pStyle w:val="Compact"/>
              <w:jc w:val="left"/>
            </w:pPr>
            <w:r>
              <w:t xml:space="preserve">¥330.00</w:t>
            </w:r>
          </w:p>
        </w:tc>
        <w:tc>
          <w:tcPr/>
          <w:p>
            <w:pPr>
              <w:pStyle w:val="Compact"/>
              <w:jc w:val="left"/>
            </w:pPr>
            <w:r>
              <w:t xml:space="preserve">¥33,000.00</w:t>
            </w:r>
          </w:p>
        </w:tc>
        <w:tc>
          <w:tcPr/>
          <w:p>
            <w:pPr>
              <w:pStyle w:val="Compact"/>
              <w:jc w:val="left"/>
            </w:pPr>
            <w:r>
              <w:t xml:space="preserve">BSL-2 facility</w:t>
            </w:r>
          </w:p>
        </w:tc>
      </w:tr>
      <w:tr>
        <w:tc>
          <w:tcPr/>
          <w:p>
            <w:pPr>
              <w:pStyle w:val="Compact"/>
              <w:jc w:val="left"/>
            </w:pPr>
            <w:r>
              <w:t xml:space="preserve">4</w:t>
            </w:r>
          </w:p>
        </w:tc>
        <w:tc>
          <w:tcPr/>
          <w:p>
            <w:pPr>
              <w:pStyle w:val="Compact"/>
              <w:jc w:val="left"/>
            </w:pPr>
            <w:r>
              <w:rPr>
                <w:bCs/>
                <w:b/>
              </w:rPr>
              <w:t xml:space="preserve">Laboratory Technician - Equipment Calibration and Maintenance</w:t>
            </w:r>
            <w:r>
              <w:br/>
            </w:r>
            <w:r>
              <w:t xml:space="preserve">Preventive maintenance, calibration, and quality assurance testing of laboratory instruments including spectrophotometers, centrifuges, incubators, and analytical balances. Performed by certified laboratory technician engineers.</w:t>
            </w:r>
          </w:p>
        </w:tc>
        <w:tc>
          <w:tcPr/>
          <w:p>
            <w:pPr>
              <w:pStyle w:val="Compact"/>
              <w:jc w:val="left"/>
            </w:pPr>
            <w:r>
              <w:t xml:space="preserve">40 hrs</w:t>
            </w:r>
          </w:p>
        </w:tc>
        <w:tc>
          <w:tcPr/>
          <w:p>
            <w:pPr>
              <w:pStyle w:val="Compact"/>
              <w:jc w:val="left"/>
            </w:pPr>
            <w:r>
              <w:t xml:space="preserve">¥400.00</w:t>
            </w:r>
          </w:p>
        </w:tc>
        <w:tc>
          <w:tcPr/>
          <w:p>
            <w:pPr>
              <w:pStyle w:val="Compact"/>
              <w:jc w:val="left"/>
            </w:pPr>
            <w:r>
              <w:t xml:space="preserve">¥16,000.00</w:t>
            </w:r>
          </w:p>
        </w:tc>
        <w:tc>
          <w:tcPr/>
          <w:p>
            <w:pPr>
              <w:pStyle w:val="Compact"/>
              <w:jc w:val="left"/>
            </w:pPr>
            <w:r>
              <w:t xml:space="preserve">Annual calibration</w:t>
            </w:r>
          </w:p>
        </w:tc>
      </w:tr>
      <w:tr>
        <w:tc>
          <w:tcPr/>
          <w:p>
            <w:pPr>
              <w:pStyle w:val="Compact"/>
              <w:jc w:val="left"/>
            </w:pPr>
            <w:r>
              <w:t xml:space="preserve">5</w:t>
            </w:r>
          </w:p>
        </w:tc>
        <w:tc>
          <w:tcPr/>
          <w:p>
            <w:pPr>
              <w:pStyle w:val="Compact"/>
              <w:jc w:val="left"/>
            </w:pPr>
            <w:r>
              <w:rPr>
                <w:bCs/>
                <w:b/>
              </w:rPr>
              <w:t xml:space="preserve">Laboratory Technician - Data Analysis and Report Generation</w:t>
            </w:r>
            <w:r>
              <w:br/>
            </w:r>
            <w:r>
              <w:t xml:space="preserve">Statistical analysis of experimental data, generation of comprehensive laboratory reports, and preparation of regulatory documentation. Services provided by senior laboratory technician analysts with expertise in Chinese regulatory requirements.</w:t>
            </w:r>
          </w:p>
        </w:tc>
        <w:tc>
          <w:tcPr/>
          <w:p>
            <w:pPr>
              <w:pStyle w:val="Compact"/>
              <w:jc w:val="left"/>
            </w:pPr>
            <w:r>
              <w:t xml:space="preserve">60 hrs</w:t>
            </w:r>
          </w:p>
        </w:tc>
        <w:tc>
          <w:tcPr/>
          <w:p>
            <w:pPr>
              <w:pStyle w:val="Compact"/>
              <w:jc w:val="left"/>
            </w:pPr>
            <w:r>
              <w:t xml:space="preserve">¥380.00</w:t>
            </w:r>
          </w:p>
        </w:tc>
        <w:tc>
          <w:tcPr/>
          <w:p>
            <w:pPr>
              <w:pStyle w:val="Compact"/>
              <w:jc w:val="left"/>
            </w:pPr>
            <w:r>
              <w:t xml:space="preserve">¥22,800.00</w:t>
            </w:r>
          </w:p>
        </w:tc>
        <w:tc>
          <w:tcPr/>
          <w:p>
            <w:pPr>
              <w:pStyle w:val="Compact"/>
              <w:jc w:val="left"/>
            </w:pPr>
            <w:r>
              <w:t xml:space="preserve">Bilingual reports</w:t>
            </w:r>
          </w:p>
        </w:tc>
      </w:tr>
      <w:tr>
        <w:tc>
          <w:tcPr/>
          <w:p>
            <w:pPr>
              <w:pStyle w:val="Compact"/>
              <w:jc w:val="left"/>
            </w:pPr>
            <w:r>
              <w:t xml:space="preserve">6</w:t>
            </w:r>
          </w:p>
        </w:tc>
        <w:tc>
          <w:tcPr/>
          <w:p>
            <w:pPr>
              <w:pStyle w:val="Compact"/>
              <w:jc w:val="left"/>
            </w:pPr>
            <w:r>
              <w:rPr>
                <w:bCs/>
                <w:b/>
              </w:rPr>
              <w:t xml:space="preserve">Laboratory Technician - Quality Control and Compliance Monitoring</w:t>
            </w:r>
            <w:r>
              <w:br/>
            </w:r>
            <w:r>
              <w:t xml:space="preserve">Implementation of quality control procedures, internal audits, and compliance monitoring to ensure adherence to Chinese national laboratory standards and international accreditation requirements.</w:t>
            </w:r>
          </w:p>
        </w:tc>
        <w:tc>
          <w:tcPr/>
          <w:p>
            <w:pPr>
              <w:pStyle w:val="Compact"/>
              <w:jc w:val="left"/>
            </w:pPr>
            <w:r>
              <w:t xml:space="preserve">30 hrs</w:t>
            </w:r>
          </w:p>
        </w:tc>
        <w:tc>
          <w:tcPr/>
          <w:p>
            <w:pPr>
              <w:pStyle w:val="Compact"/>
              <w:jc w:val="left"/>
            </w:pPr>
            <w:r>
              <w:t xml:space="preserve">¥420.00</w:t>
            </w:r>
          </w:p>
        </w:tc>
        <w:tc>
          <w:tcPr/>
          <w:p>
            <w:pPr>
              <w:pStyle w:val="Compact"/>
              <w:jc w:val="left"/>
            </w:pPr>
            <w:r>
              <w:t xml:space="preserve">¥12,600.00</w:t>
            </w:r>
          </w:p>
        </w:tc>
        <w:tc>
          <w:tcPr/>
          <w:p>
            <w:pPr>
              <w:pStyle w:val="Compact"/>
              <w:jc w:val="left"/>
            </w:pPr>
            <w:r>
              <w:t xml:space="preserve">CNAS standards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¥178,800.00</w:t>
            </w:r>
          </w:p>
        </w:tc>
      </w:tr>
      <w:tr>
        <w:tc>
          <w:tcPr/>
          <w:p>
            <w:pPr>
              <w:pStyle w:val="Compact"/>
              <w:jc w:val="left"/>
            </w:pPr>
            <w:r>
              <w:t xml:space="preserve">Value Added Tax (VAT) - 6%:</w:t>
            </w:r>
          </w:p>
        </w:tc>
        <w:tc>
          <w:tcPr/>
          <w:p>
            <w:pPr>
              <w:pStyle w:val="Compact"/>
              <w:jc w:val="right"/>
            </w:pPr>
            <w:r>
              <w:t xml:space="preserve">¥10,728.00</w:t>
            </w:r>
          </w:p>
        </w:tc>
      </w:tr>
      <w:tr>
        <w:tc>
          <w:tcPr/>
          <w:p>
            <w:pPr>
              <w:pStyle w:val="Compact"/>
              <w:jc w:val="left"/>
            </w:pPr>
            <w:r>
              <w:t xml:space="preserve">Service Fee (Beijing Municipal):</w:t>
            </w:r>
          </w:p>
        </w:tc>
        <w:tc>
          <w:tcPr/>
          <w:p>
            <w:pPr>
              <w:pStyle w:val="Compact"/>
              <w:jc w:val="right"/>
            </w:pPr>
            <w:r>
              <w:t xml:space="preserve">¥894.00</w:t>
            </w:r>
          </w:p>
        </w:tc>
      </w:tr>
      <w:tr>
        <w:tc>
          <w:tcPr/>
          <w:p>
            <w:pPr>
              <w:pStyle w:val="Compact"/>
              <w:jc w:val="left"/>
            </w:pPr>
            <w:r>
              <w:t xml:space="preserve">TOTAL AMOUNT DUE:</w:t>
            </w:r>
          </w:p>
        </w:tc>
        <w:tc>
          <w:tcPr/>
          <w:p>
            <w:pPr>
              <w:pStyle w:val="Compact"/>
              <w:jc w:val="right"/>
            </w:pPr>
            <w:r>
              <w:t xml:space="preserve">¥190,422.00</w:t>
            </w:r>
          </w:p>
        </w:tc>
      </w:tr>
      <w:tr>
        <w:tc>
          <w:tcPr>
            <w:gridSpan w:val="2"/>
          </w:tcPr>
          <w:p>
            <w:pPr>
              <w:pStyle w:val="Compact"/>
              <w:jc w:val="left"/>
            </w:pPr>
            <w:r>
              <w:t xml:space="preserve">Amount in words: One Hundred Ninety Thousand Four Hundred Twenty-Two Chinese Yuan Only</w:t>
            </w:r>
          </w:p>
        </w:tc>
      </w:tr>
    </w:tbl>
    <w:bookmarkStart w:id="22" w:name="payment-instructions-and-important-notes"/>
    <w:p>
      <w:pPr>
        <w:pStyle w:val="Heading3"/>
      </w:pPr>
      <w:r>
        <w:t xml:space="preserve">Payment Instructions and Important Notes</w:t>
      </w:r>
    </w:p>
    <w:p>
      <w:pPr>
        <w:pStyle w:val="FirstParagraph"/>
      </w:pPr>
      <w:r>
        <w:rPr>
          <w:bCs/>
          <w:b/>
        </w:rPr>
        <w:t xml:space="preserve">Bank Transfer Details:</w:t>
      </w:r>
      <w:r>
        <w:br/>
      </w:r>
      <w:r>
        <w:t xml:space="preserve">Bank Name: Bank of China, Beijing Haidian Branch</w:t>
      </w:r>
      <w:r>
        <w:br/>
      </w:r>
      <w:r>
        <w:t xml:space="preserve">Account Name: Beijing Advanced Laboratory Solutions Co., Ltd.</w:t>
      </w:r>
      <w:r>
        <w:br/>
      </w:r>
      <w:r>
        <w:t xml:space="preserve">Account Number: 3456789012345678</w:t>
      </w:r>
      <w:r>
        <w:br/>
      </w:r>
      <w:r>
        <w:t xml:space="preserve">SWIFT Code: BKCHCNBJ888</w:t>
      </w:r>
      <w:r>
        <w:br/>
      </w:r>
      <w:r>
        <w:t xml:space="preserve">Branch Code: 104888</w:t>
      </w:r>
    </w:p>
    <w:p>
      <w:pPr>
        <w:pStyle w:val="BodyText"/>
      </w:pPr>
      <w:r>
        <w:rPr>
          <w:bCs/>
          <w:b/>
        </w:rPr>
        <w:t xml:space="preserve">Important Notes:</w:t>
      </w:r>
      <w:r>
        <w:br/>
      </w:r>
      <w:r>
        <w:t xml:space="preserve">1. All laboratory technician services were performed in compliance with Chinese national standards and regulations applicable in Beijing, China.</w:t>
      </w:r>
      <w:r>
        <w:br/>
      </w:r>
      <w:r>
        <w:t xml:space="preserve">2. Payment is due within 30 days of invoice date as per agreed terms.</w:t>
      </w:r>
      <w:r>
        <w:br/>
      </w:r>
      <w:r>
        <w:t xml:space="preserve">3. Late payments will incur a penalty of 0.05% per day on the outstanding amount.</w:t>
      </w:r>
      <w:r>
        <w:br/>
      </w:r>
      <w:r>
        <w:t xml:space="preserve">4. Please reference invoice number BLA-2024-03-0892 with all payments.</w:t>
      </w:r>
      <w:r>
        <w:br/>
      </w:r>
      <w:r>
        <w:t xml:space="preserve">5. All laboratory technician personnel assigned to this project hold valid Chinese professional certifications and qualifications.</w:t>
      </w:r>
      <w:r>
        <w:br/>
      </w:r>
      <w:r>
        <w:t xml:space="preserve">6. This invoice is issued in accordance with the tax regulations of the People's Republic of China.</w:t>
      </w:r>
      <w:r>
        <w:br/>
      </w:r>
      <w:r>
        <w:t xml:space="preserve">7. For any questions regarding this invoice or the laboratory technician services provided, please contact our billing department in Beijing.</w:t>
      </w:r>
    </w:p>
    <w:bookmarkEnd w:id="22"/>
    <w:p>
      <w:pPr>
        <w:pStyle w:val="BodyText"/>
      </w:pPr>
      <w:r>
        <w:rPr>
          <w:bCs/>
          <w:b/>
        </w:rPr>
        <w:t xml:space="preserve">Authorized by (Service Provider):</w:t>
      </w:r>
    </w:p>
    <w:p>
      <w:pPr>
        <w:pStyle w:val="BodyText"/>
      </w:pPr>
      <w:r>
        <w:t xml:space="preserve">Li Ming</w:t>
      </w:r>
      <w:r>
        <w:br/>
      </w:r>
      <w:r>
        <w:t xml:space="preserve">Director of Operations</w:t>
      </w:r>
      <w:r>
        <w:br/>
      </w:r>
      <w:r>
        <w:t xml:space="preserve">Beijing Advanced Laboratory Solutions Co., Ltd.</w:t>
      </w:r>
      <w:r>
        <w:br/>
      </w:r>
      <w:r>
        <w:t xml:space="preserve">Date: March 15, 2024</w:t>
      </w:r>
    </w:p>
    <w:p>
      <w:pPr>
        <w:pStyle w:val="BodyText"/>
      </w:pPr>
      <w:r>
        <w:rPr>
          <w:bCs/>
          <w:b/>
        </w:rPr>
        <w:t xml:space="preserve">Received by (Client):</w:t>
      </w:r>
    </w:p>
    <w:p>
      <w:pPr>
        <w:pStyle w:val="BodyText"/>
      </w:pPr>
      <w:r>
        <w:t xml:space="preserve">_________________________</w:t>
      </w:r>
      <w:r>
        <w:br/>
      </w:r>
      <w:r>
        <w:t xml:space="preserve">Name:</w:t>
      </w:r>
      <w:r>
        <w:br/>
      </w:r>
      <w:r>
        <w:t xml:space="preserve">Title:</w:t>
      </w:r>
      <w:r>
        <w:br/>
      </w:r>
      <w:r>
        <w:t xml:space="preserve">Date:</w:t>
      </w:r>
    </w:p>
    <w:p>
      <w:pPr>
        <w:pStyle w:val="BodyText"/>
      </w:pPr>
      <w:r>
        <w:t xml:space="preserve">Beijing Advanced Laboratory Solutions Co., Ltd. | Professional Laboratory Technician Services in Beijing, China</w:t>
      </w:r>
      <w:r>
        <w:br/>
      </w:r>
      <w:r>
        <w:t xml:space="preserve">Registered Office: No. 88 Zhongguancun East Road, Haidian District, Beijing 100084, P.R. China</w:t>
      </w:r>
      <w:r>
        <w:br/>
      </w:r>
      <w:r>
        <w:t xml:space="preserve">This invoice is a legal document for tax and accounting purposes in the People's Republic of China.</w:t>
      </w:r>
      <w:r>
        <w:br/>
      </w:r>
      <w:r>
        <w:t xml:space="preserve">© 2024 Beijing Advanced Laboratory Solutions Co., Ltd.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Beijing, China</dc:title>
  <dc:creator/>
  <dc:language>en</dc:language>
  <cp:keywords/>
  <dcterms:created xsi:type="dcterms:W3CDTF">2026-10-10T08:30:57Z</dcterms:created>
  <dcterms:modified xsi:type="dcterms:W3CDTF">2026-10-10T08:30:57Z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