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guangzhou-biotech-solutions-ltd."/>
    <w:p>
      <w:pPr>
        <w:pStyle w:val="Heading1"/>
      </w:pPr>
      <w:r>
        <w:t xml:space="preserve">Guangzhou BioTech Solutions Ltd.</w:t>
      </w:r>
    </w:p>
    <w:p>
      <w:pPr>
        <w:pStyle w:val="FirstParagraph"/>
      </w:pPr>
      <w:r>
        <w:t xml:space="preserve">Unit 1205, Tianhe Science City Tower</w:t>
      </w:r>
    </w:p>
    <w:p>
      <w:pPr>
        <w:pStyle w:val="BodyText"/>
      </w:pPr>
      <w:r>
        <w:t xml:space="preserve">Tianhe District, Guangzhou, Guangdong Province</w:t>
      </w:r>
    </w:p>
    <w:p>
      <w:pPr>
        <w:pStyle w:val="BodyText"/>
      </w:pPr>
      <w:r>
        <w:t xml:space="preserve">China, 510000</w:t>
      </w:r>
    </w:p>
    <w:p>
      <w:pPr>
        <w:pStyle w:val="BodyText"/>
      </w:pPr>
      <w:r>
        <w:t xml:space="preserve">Tel: +86 20 8888 9999</w:t>
      </w:r>
    </w:p>
    <w:p>
      <w:pPr>
        <w:pStyle w:val="BodyText"/>
      </w:pPr>
      <w:r>
        <w:t xml:space="preserve">Email: billing@gzbiotech.cn</w:t>
      </w:r>
    </w:p>
    <w:p>
      <w:pPr>
        <w:pStyle w:val="BodyText"/>
      </w:pPr>
      <w:r>
        <w:t xml:space="preserve">Unified Social Credit Code: 91440106MA5XXXXX</w:t>
      </w:r>
    </w:p>
    <w:bookmarkEnd w:id="20"/>
    <w:bookmarkStart w:id="21" w:name="invoice"/>
    <w:p>
      <w:pPr>
        <w:pStyle w:val="Heading2"/>
      </w:pPr>
      <w:r>
        <w:t xml:space="preserve">INVOICE</w:t>
      </w:r>
    </w:p>
    <w:p>
      <w:pPr>
        <w:pStyle w:val="FirstParagraph"/>
      </w:pPr>
      <w:r>
        <w:t xml:space="preserve">Professional Laboratory Services</w:t>
      </w:r>
    </w:p>
    <w:bookmarkEnd w:id="21"/>
    <w:bookmarkStart w:id="22" w:name="bill-to"/>
    <w:p>
      <w:pPr>
        <w:pStyle w:val="Heading3"/>
      </w:pPr>
      <w:r>
        <w:t xml:space="preserve">Bill To:</w:t>
      </w:r>
    </w:p>
    <w:p>
      <w:pPr>
        <w:pStyle w:val="FirstParagraph"/>
      </w:pPr>
      <w:r>
        <w:rPr>
          <w:bCs/>
          <w:b/>
        </w:rPr>
        <w:t xml:space="preserve">Shenzhen Advanced Medical Research Institute</w:t>
      </w:r>
    </w:p>
    <w:p>
      <w:pPr>
        <w:pStyle w:val="BodyText"/>
      </w:pPr>
      <w:r>
        <w:t xml:space="preserve">Building A, High-Tech Industrial Park</w:t>
      </w:r>
    </w:p>
    <w:p>
      <w:pPr>
        <w:pStyle w:val="BodyText"/>
      </w:pPr>
      <w:r>
        <w:t xml:space="preserve">Nanshan District, Shenzhen, Guangdong</w:t>
      </w:r>
    </w:p>
    <w:p>
      <w:pPr>
        <w:pStyle w:val="BodyText"/>
      </w:pPr>
      <w:r>
        <w:t xml:space="preserve">China, 518000</w:t>
      </w:r>
    </w:p>
    <w:p>
      <w:pPr>
        <w:pStyle w:val="BodyText"/>
      </w:pPr>
      <w:r>
        <w:t xml:space="preserve">Attn: Procurement Department</w:t>
      </w:r>
    </w:p>
    <w:p>
      <w:pPr>
        <w:pStyle w:val="BodyText"/>
      </w:pPr>
      <w:r>
        <w:t xml:space="preserve">Contact: Mr. Li Wei</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INV-GZ-2023-10-045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p>
      <w:pPr>
        <w:pStyle w:val="BodyText"/>
      </w:pPr>
      <w:r>
        <w:rPr>
          <w:bCs/>
          <w:b/>
        </w:rPr>
        <w:t xml:space="preserve">Currency:</w:t>
      </w:r>
      <w:r>
        <w:t xml:space="preserve"> </w:t>
      </w:r>
      <w:r>
        <w:t xml:space="preserve">Chinese Yuan (CNY)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Provision of specialized technical support for clinical sample processing at the Guangzhou branch facility. Includes operation of automated analyzers, quality control checks, and maintenance of laboratory equipment in accordance with ISO 15189 standards.</w:t>
            </w:r>
          </w:p>
        </w:tc>
        <w:tc>
          <w:tcPr/>
          <w:p>
            <w:pPr>
              <w:pStyle w:val="Compact"/>
              <w:jc w:val="left"/>
            </w:pPr>
            <w:r>
              <w:t xml:space="preserve">160 Hours</w:t>
            </w:r>
          </w:p>
        </w:tc>
        <w:tc>
          <w:tcPr/>
          <w:p>
            <w:pPr>
              <w:pStyle w:val="Compact"/>
              <w:jc w:val="left"/>
            </w:pPr>
            <w:r>
              <w:t xml:space="preserve">350.00</w:t>
            </w:r>
          </w:p>
        </w:tc>
        <w:tc>
          <w:tcPr/>
          <w:p>
            <w:pPr>
              <w:pStyle w:val="Compact"/>
              <w:jc w:val="left"/>
            </w:pPr>
            <w:r>
              <w:t xml:space="preserve">56,000.00</w:t>
            </w:r>
          </w:p>
        </w:tc>
      </w:tr>
      <w:tr>
        <w:tc>
          <w:tcPr/>
          <w:p>
            <w:pPr>
              <w:pStyle w:val="Compact"/>
              <w:jc w:val="left"/>
            </w:pPr>
            <w:r>
              <w:t xml:space="preserve">2</w:t>
            </w:r>
          </w:p>
        </w:tc>
        <w:tc>
          <w:tcPr/>
          <w:p>
            <w:pPr>
              <w:pStyle w:val="Compact"/>
              <w:jc w:val="left"/>
            </w:pPr>
            <w:r>
              <w:rPr>
                <w:bCs/>
                <w:b/>
              </w:rPr>
              <w:t xml:space="preserve">Laboratory Technician - Molecular Biology Support</w:t>
            </w:r>
            <w:r>
              <w:br/>
            </w:r>
            <w:r>
              <w:t xml:space="preserve">Assistance with PCR setup, gel electrophoresis, and DNA extraction protocols. This service ensures the integrity of genetic testing samples handled within the Guangzhou metropolitan area research hub.</w:t>
            </w:r>
          </w:p>
        </w:tc>
        <w:tc>
          <w:tcPr/>
          <w:p>
            <w:pPr>
              <w:pStyle w:val="Compact"/>
              <w:jc w:val="left"/>
            </w:pPr>
            <w:r>
              <w:t xml:space="preserve">80 Hours</w:t>
            </w:r>
          </w:p>
        </w:tc>
        <w:tc>
          <w:tcPr/>
          <w:p>
            <w:pPr>
              <w:pStyle w:val="Compact"/>
              <w:jc w:val="left"/>
            </w:pPr>
            <w:r>
              <w:t xml:space="preserve">400.00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Equipment Calibration and Maintenance</w:t>
            </w:r>
            <w:r>
              <w:br/>
            </w:r>
            <w:r>
              <w:t xml:space="preserve">Scheduled calibration of microscopes, centrifuges, and spectrophotometers. Performed by certified Laboratory Technicians to ensure compliance with Chinese national standards (GB/T) for medical laboratory equipment.</w:t>
            </w:r>
          </w:p>
        </w:tc>
        <w:tc>
          <w:tcPr/>
          <w:p>
            <w:pPr>
              <w:pStyle w:val="Compact"/>
              <w:jc w:val="left"/>
            </w:pPr>
            <w:r>
              <w:t xml:space="preserve">10 Units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Reagent Inventory Management</w:t>
            </w:r>
            <w:r>
              <w:br/>
            </w:r>
            <w:r>
              <w:t xml:space="preserve">Comprehensive audit and restocking of critical laboratory reagents. Includes cold chain management verification for temperature-sensitive materials stored in Guangzhou facilities.</w:t>
            </w:r>
          </w:p>
        </w:tc>
        <w:tc>
          <w:tcPr/>
          <w:p>
            <w:pPr>
              <w:pStyle w:val="Compact"/>
              <w:jc w:val="left"/>
            </w:pPr>
            <w:r>
              <w:t xml:space="preserve">1 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Training: Biosafety Level 2 (BSL-2) Protocols</w:t>
            </w:r>
            <w:r>
              <w:br/>
            </w:r>
            <w:r>
              <w:t xml:space="preserve">On-site training session conducted by a senior Laboratory Technician for new staff members. Focuses on waste disposal, PPE usage, and emergency procedures specific to the Guangzhou laboratory environment.</w:t>
            </w:r>
          </w:p>
        </w:tc>
        <w:tc>
          <w:tcPr/>
          <w:p>
            <w:pPr>
              <w:pStyle w:val="Compact"/>
              <w:jc w:val="left"/>
            </w:pPr>
            <w:r>
              <w:t xml:space="preserve">4 Sessions</w:t>
            </w:r>
          </w:p>
        </w:tc>
        <w:tc>
          <w:tcPr/>
          <w:p>
            <w:pPr>
              <w:pStyle w:val="Compact"/>
              <w:jc w:val="left"/>
            </w:pPr>
            <w:r>
              <w:t xml:space="preserve">2,000.00</w:t>
            </w:r>
          </w:p>
        </w:tc>
        <w:tc>
          <w:tcPr/>
          <w:p>
            <w:pPr>
              <w:pStyle w:val="Compact"/>
              <w:jc w:val="left"/>
            </w:pPr>
            <w:r>
              <w:t xml:space="preserve">8,000.00</w:t>
            </w:r>
          </w:p>
        </w:tc>
      </w:tr>
    </w:tbl>
    <w:p>
      <w:pPr>
        <w:pStyle w:val="BodyText"/>
      </w:pPr>
      <w:r>
        <w:t xml:space="preserve">Subtotal:</w:t>
      </w:r>
      <w:r>
        <w:t xml:space="preserve"> </w:t>
      </w:r>
      <w:r>
        <w:t xml:space="preserve">111,500.00 CNY</w:t>
      </w:r>
    </w:p>
    <w:p>
      <w:pPr>
        <w:pStyle w:val="BodyText"/>
      </w:pPr>
      <w:r>
        <w:t xml:space="preserve">VAT (6% - Technical Services):</w:t>
      </w:r>
      <w:r>
        <w:t xml:space="preserve"> </w:t>
      </w:r>
      <w:r>
        <w:t xml:space="preserve">6,690.00 CNY</w:t>
      </w:r>
    </w:p>
    <w:p>
      <w:pPr>
        <w:pStyle w:val="BodyText"/>
      </w:pPr>
      <w:r>
        <w:t xml:space="preserve">Discount (Early Payment):</w:t>
      </w:r>
      <w:r>
        <w:t xml:space="preserve"> </w:t>
      </w:r>
      <w:r>
        <w:t xml:space="preserve">-1,115.00 CNY</w:t>
      </w:r>
    </w:p>
    <w:p>
      <w:pPr>
        <w:pStyle w:val="BodyText"/>
      </w:pPr>
      <w:r>
        <w:t xml:space="preserve">TOTAL DUE:</w:t>
      </w:r>
      <w:r>
        <w:t xml:space="preserve"> </w:t>
      </w:r>
      <w:r>
        <w:t xml:space="preserve">117,075.00 CNY</w:t>
      </w:r>
    </w:p>
    <w:bookmarkStart w:id="24" w:name="X7c284cb4b8523f2391e6583c95010bab028d47a"/>
    <w:p>
      <w:pPr>
        <w:pStyle w:val="Heading4"/>
      </w:pPr>
      <w:r>
        <w:t xml:space="preserve">Terms and Conditions &amp; Payment Instructions: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of 0.05% per day.</w:t>
      </w:r>
      <w:r>
        <w:br/>
      </w:r>
      <w:r>
        <w:t xml:space="preserve">2.</w:t>
      </w:r>
      <w:r>
        <w:t xml:space="preserve"> </w:t>
      </w:r>
      <w:r>
        <w:rPr>
          <w:bCs/>
          <w:b/>
        </w:rPr>
        <w:t xml:space="preserve">Bank Details:</w:t>
      </w:r>
      <w:r>
        <w:t xml:space="preserve"> </w:t>
      </w:r>
      <w:r>
        <w:t xml:space="preserve">Please remit payment via bank transfer to the following account:</w:t>
      </w:r>
      <w:r>
        <w:br/>
      </w:r>
      <w:r>
        <w:t xml:space="preserve">    Bank Name: Industrial and Commercial Bank of China (ICBC), Guangzhou Branch</w:t>
      </w:r>
      <w:r>
        <w:br/>
      </w:r>
      <w:r>
        <w:t xml:space="preserve">    Account Name: Guangzhou BioTech Solutions Ltd.</w:t>
      </w:r>
      <w:r>
        <w:br/>
      </w:r>
      <w:r>
        <w:t xml:space="preserve">    Account Number: 4000 1234 5678 9012 345</w:t>
      </w:r>
      <w:r>
        <w:br/>
      </w:r>
      <w:r>
        <w:t xml:space="preserve">    SWIFT Code: ICBKCNBJ</w:t>
      </w:r>
      <w:r>
        <w:br/>
      </w:r>
      <w:r>
        <w:t xml:space="preserve">3.</w:t>
      </w:r>
      <w:r>
        <w:t xml:space="preserve"> </w:t>
      </w:r>
      <w:r>
        <w:rPr>
          <w:bCs/>
          <w:b/>
        </w:rPr>
        <w:t xml:space="preserve">Service Scope:</w:t>
      </w:r>
      <w:r>
        <w:t xml:space="preserve"> </w:t>
      </w:r>
      <w:r>
        <w:t xml:space="preserve">All services rendered by our Laboratory Technicians are guaranteed to meet the highest standards of accuracy and safety. Any discrepancies regarding the quality of work must be reported within 7 days of service completion.</w:t>
      </w:r>
      <w:r>
        <w:br/>
      </w:r>
      <w:r>
        <w:t xml:space="preserve">4.</w:t>
      </w:r>
      <w:r>
        <w:t xml:space="preserve"> </w:t>
      </w:r>
      <w:r>
        <w:rPr>
          <w:bCs/>
          <w:b/>
        </w:rPr>
        <w:t xml:space="preserve">Legal Compliance:</w:t>
      </w:r>
      <w:r>
        <w:t xml:space="preserve"> </w:t>
      </w:r>
      <w:r>
        <w:t xml:space="preserve">This Invoice is issued in accordance with the tax regulations of the People's Republic of China. A formal VAT Special Invoice (Fapiao) will be issued upon receipt of payment if requested by the client for tax deduction purposes.</w:t>
      </w:r>
      <w:r>
        <w:br/>
      </w:r>
      <w:r>
        <w:t xml:space="preserve">5.</w:t>
      </w:r>
      <w:r>
        <w:t xml:space="preserve"> </w:t>
      </w:r>
      <w:r>
        <w:rPr>
          <w:bCs/>
          <w:b/>
        </w:rPr>
        <w:t xml:space="preserve">Confidentiality:</w:t>
      </w:r>
      <w:r>
        <w:t xml:space="preserve"> </w:t>
      </w:r>
      <w:r>
        <w:t xml:space="preserve">All data and samples handled by our Laboratory Technicians in Guangzhou are subject to strict confidentiality agreements.</w:t>
      </w:r>
    </w:p>
    <w:bookmarkEnd w:id="24"/>
    <w:p>
      <w:pPr>
        <w:pStyle w:val="BodyText"/>
      </w:pPr>
      <w:r>
        <w:rPr>
          <w:bCs/>
          <w:b/>
        </w:rPr>
        <w:t xml:space="preserve">Authorized By (Provider):</w:t>
      </w:r>
    </w:p>
    <w:p>
      <w:pPr>
        <w:pStyle w:val="BodyText"/>
      </w:pPr>
      <w:r>
        <w:t xml:space="preserve">Dr. Zhang Min</w:t>
      </w:r>
      <w:r>
        <w:br/>
      </w:r>
      <w:r>
        <w:t xml:space="preserve">Operations Director</w:t>
      </w:r>
      <w:r>
        <w:br/>
      </w:r>
      <w:r>
        <w:t xml:space="preserve">Guangzhou BioTech Solutions Ltd.</w:t>
      </w:r>
    </w:p>
    <w:p>
      <w:pPr>
        <w:pStyle w:val="BodyText"/>
      </w:pPr>
      <w:r>
        <w:rPr>
          <w:bCs/>
          <w:b/>
        </w:rPr>
        <w:t xml:space="preserve">Received By (Client):</w:t>
      </w:r>
    </w:p>
    <w:p>
      <w:pPr>
        <w:pStyle w:val="BodyText"/>
      </w:pPr>
      <w:r>
        <w:t xml:space="preserve">________________________</w:t>
      </w:r>
      <w:r>
        <w:br/>
      </w:r>
      <w:r>
        <w:t xml:space="preserve">Name &amp; Title</w:t>
      </w:r>
      <w:r>
        <w:br/>
      </w:r>
      <w:r>
        <w:t xml:space="preserve">Date</w:t>
      </w:r>
    </w:p>
    <w:p>
      <w:pPr>
        <w:pStyle w:val="BodyText"/>
      </w:pPr>
      <w:r>
        <w:t xml:space="preserve">Thank you for your business. Guangzhou BioTech Solutions Ltd. is committed to providing excellence in laboratory technician services across China.</w:t>
      </w:r>
      <w:r>
        <w:br/>
      </w:r>
      <w:r>
        <w:t xml:space="preserve">For any queries regarding this Invoice, please contact our finance department at finance@gzbiotech.cn or call +86 20 8888 9999.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Guangzhou, China</dc:title>
  <dc:creator/>
  <dc:language>en</dc:language>
  <cp:keywords/>
  <dcterms:created xsi:type="dcterms:W3CDTF">2026-10-10T07:32:07Z</dcterms:created>
  <dcterms:modified xsi:type="dcterms:W3CDTF">2026-10-10T07:32:07Z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