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berlin-labtech-solutions-gmbh"/>
    <w:p>
      <w:pPr>
        <w:pStyle w:val="Heading1"/>
      </w:pPr>
      <w:r>
        <w:t xml:space="preserve">Berlin LabTech Solutions GmbH</w:t>
      </w:r>
    </w:p>
    <w:p>
      <w:pPr>
        <w:pStyle w:val="FirstParagraph"/>
      </w:pPr>
      <w:r>
        <w:t xml:space="preserve">Professional Laboratory Technician Services</w:t>
      </w:r>
    </w:p>
    <w:p>
      <w:pPr>
        <w:pStyle w:val="BodyText"/>
      </w:pPr>
      <w:r>
        <w:t xml:space="preserve">Friedrichstraße 123</w:t>
      </w:r>
    </w:p>
    <w:p>
      <w:pPr>
        <w:pStyle w:val="BodyText"/>
      </w:pPr>
      <w:r>
        <w:t xml:space="preserve">10117 Berlin, Germany</w:t>
      </w:r>
    </w:p>
    <w:p>
      <w:pPr>
        <w:pStyle w:val="BodyText"/>
      </w:pPr>
      <w:r>
        <w:t xml:space="preserve">Tax ID (Steuernummer): DE123456789</w:t>
      </w:r>
    </w:p>
    <w:p>
      <w:pPr>
        <w:pStyle w:val="BodyText"/>
      </w:pPr>
      <w:r>
        <w:t xml:space="preserve">VAT ID (USt-IdNr.): DE987654321</w:t>
      </w:r>
    </w:p>
    <w:p>
      <w:pPr>
        <w:pStyle w:val="BodyText"/>
      </w:pPr>
      <w:r>
        <w:t xml:space="preserve">Email: billing@berlinlabtech.de</w:t>
      </w:r>
    </w:p>
    <w:p>
      <w:pPr>
        <w:pStyle w:val="BodyText"/>
      </w:pPr>
      <w:r>
        <w:t xml:space="preserve">Phone: +49 30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Laboratory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Charité - Universitätsmedizin Berlin</w:t>
      </w:r>
    </w:p>
    <w:p>
      <w:pPr>
        <w:pStyle w:val="BodyText"/>
      </w:pPr>
      <w:r>
        <w:t xml:space="preserve">Department of Clinical Diagnostics</w:t>
      </w:r>
    </w:p>
    <w:p>
      <w:pPr>
        <w:pStyle w:val="BodyText"/>
      </w:pPr>
      <w:r>
        <w:t xml:space="preserve">Augustenburger Platz 1</w:t>
      </w:r>
    </w:p>
    <w:p>
      <w:pPr>
        <w:pStyle w:val="BodyText"/>
      </w:pPr>
      <w:r>
        <w:t xml:space="preserve">13353 Berlin, Germany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Dr. Maria Schmidt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October 31,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</w:tbl>
    <w:bookmarkEnd w:id="23"/>
    <w:bookmarkStart w:id="24" w:name="X1cc3d1e687d1267133f18d9e4c3d686002373c7"/>
    <w:p>
      <w:pPr>
        <w:pStyle w:val="Heading3"/>
      </w:pPr>
      <w:r>
        <w:t xml:space="preserve">Services Rendered - Laboratory Technician</w:t>
      </w:r>
    </w:p>
    <w:p>
      <w:pPr>
        <w:pStyle w:val="FirstParagraph"/>
      </w:pPr>
      <w:r>
        <w:t xml:space="preserve">The following invoice details professional laboratory technician services provided in Berlin, Germany,</w:t>
      </w:r>
      <w:r>
        <w:t xml:space="preserve"> </w:t>
      </w:r>
      <w:r>
        <w:t xml:space="preserve">in accordance with German labor standards and laboratory safety regulations. All services were performed</w:t>
      </w:r>
      <w:r>
        <w:t xml:space="preserve"> </w:t>
      </w:r>
      <w:r>
        <w:t xml:space="preserve">by certified Laboratory Technicians specializing in clinical diagnostics, quality control, and</w:t>
      </w:r>
      <w:r>
        <w:t xml:space="preserve"> </w:t>
      </w:r>
      <w:r>
        <w:t xml:space="preserve">laboratory operations management.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Analysis</w:t>
            </w:r>
            <w:r>
              <w:br/>
            </w:r>
            <w:r>
              <w:t xml:space="preserve"> </w:t>
            </w:r>
            <w:r>
              <w:t xml:space="preserve">Comprehensive clinical sample analysis including hematology, biochemistry, and immunology</w:t>
            </w:r>
            <w:r>
              <w:t xml:space="preserve"> </w:t>
            </w:r>
            <w:r>
              <w:t xml:space="preserve">testing. Services performed at Berlin laboratory facility in compliance with DIN EN ISO 15189</w:t>
            </w:r>
            <w:r>
              <w:t xml:space="preserve"> </w:t>
            </w:r>
            <w:r>
              <w:t xml:space="preserve">standards. Includes equipment calibration, quality assurance protocols, and detailed</w:t>
            </w:r>
            <w:r>
              <w:t xml:space="preserve"> </w:t>
            </w:r>
            <w:r>
              <w:t xml:space="preserve">documentation of all laboratory procedures.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Quality Control Specialist</w:t>
            </w:r>
            <w:r>
              <w:br/>
            </w:r>
            <w:r>
              <w:t xml:space="preserve"> </w:t>
            </w:r>
            <w:r>
              <w:t xml:space="preserve">Implementation and monitoring of quality control measures for laboratory operations in</w:t>
            </w:r>
            <w:r>
              <w:t xml:space="preserve"> </w:t>
            </w:r>
            <w:r>
              <w:t xml:space="preserve">Berlin. Includes daily QC testing, proficiency testing coordination, and maintenance of</w:t>
            </w:r>
            <w:r>
              <w:t xml:space="preserve"> </w:t>
            </w:r>
            <w:r>
              <w:t xml:space="preserve">quality management documentation as required by German medical device regulations (MPG).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Equipment Maintenance</w:t>
            </w:r>
            <w:r>
              <w:br/>
            </w:r>
            <w:r>
              <w:t xml:space="preserve"> </w:t>
            </w:r>
            <w:r>
              <w:t xml:space="preserve">Preventive maintenance and calibration of laboratory instrumentation including automated</w:t>
            </w:r>
            <w:r>
              <w:t xml:space="preserve"> </w:t>
            </w:r>
            <w:r>
              <w:t xml:space="preserve">analyzers, microscopes, and centrifuges. Services performed according to manufacturer</w:t>
            </w:r>
            <w:r>
              <w:t xml:space="preserve"> </w:t>
            </w:r>
            <w:r>
              <w:t xml:space="preserve">specifications and German laboratory safety standards (DGUV regulations).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Training &amp; Supervision</w:t>
            </w:r>
            <w:r>
              <w:br/>
            </w:r>
            <w:r>
              <w:t xml:space="preserve"> </w:t>
            </w:r>
            <w:r>
              <w:t xml:space="preserve">Training of junior laboratory staff on standard operating procedures, safety protocols,</w:t>
            </w:r>
            <w:r>
              <w:t xml:space="preserve"> </w:t>
            </w:r>
            <w:r>
              <w:t xml:space="preserve">and new laboratory technologies. Includes development of training materials and</w:t>
            </w:r>
            <w:r>
              <w:t xml:space="preserve"> </w:t>
            </w:r>
            <w:r>
              <w:t xml:space="preserve">competency assessments for laboratory personnel in Berlin facility.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Emergency On-Call Services</w:t>
            </w:r>
            <w:r>
              <w:br/>
            </w:r>
            <w:r>
              <w:t xml:space="preserve"> </w:t>
            </w:r>
            <w:r>
              <w:t xml:space="preserve">Availability for emergency laboratory support during off-hours, including urgent sample</w:t>
            </w:r>
            <w:r>
              <w:t xml:space="preserve"> </w:t>
            </w:r>
            <w:r>
              <w:t xml:space="preserve">processing and equipment troubleshooting. Services provided in accordance with German</w:t>
            </w:r>
            <w:r>
              <w:t xml:space="preserve"> </w:t>
            </w:r>
            <w:r>
              <w:t xml:space="preserve">healthcare emergency response requirements.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Consumables &amp; Reagents</w:t>
            </w:r>
            <w:r>
              <w:br/>
            </w:r>
            <w:r>
              <w:t xml:space="preserve"> </w:t>
            </w:r>
            <w:r>
              <w:t xml:space="preserve">Specialized laboratory consumables and reagents used during the service period, including</w:t>
            </w:r>
            <w:r>
              <w:t xml:space="preserve"> </w:t>
            </w:r>
            <w:r>
              <w:t xml:space="preserve">certified reference materials, calibration standards, and quality control samples</w:t>
            </w:r>
            <w:r>
              <w:t xml:space="preserve"> </w:t>
            </w:r>
            <w:r>
              <w:t xml:space="preserve">sourced from approved German and EU suppliers.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€2,450.00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€16,690.00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 - Germany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€3,171.10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€19,861.10</w:t>
            </w:r>
          </w:p>
        </w:tc>
      </w:tr>
    </w:tbl>
    <w:bookmarkEnd w:id="24"/>
    <w:bookmarkStart w:id="25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 Transfer (SEPA):</w:t>
      </w:r>
    </w:p>
    <w:p>
      <w:pPr>
        <w:pStyle w:val="BodyText"/>
      </w:pPr>
      <w:r>
        <w:t xml:space="preserve">Bank Name: Deutsche Bank AG Berlin</w:t>
      </w:r>
    </w:p>
    <w:p>
      <w:pPr>
        <w:pStyle w:val="BodyText"/>
      </w:pPr>
      <w:r>
        <w:t xml:space="preserve">Account Holder: Berlin LabTech Solutions GmbH</w:t>
      </w:r>
    </w:p>
    <w:p>
      <w:pPr>
        <w:pStyle w:val="BodyText"/>
      </w:pPr>
      <w:r>
        <w:t xml:space="preserve">IBAN: DE89 3704 0044 0532 0130 00</w:t>
      </w:r>
    </w:p>
    <w:p>
      <w:pPr>
        <w:pStyle w:val="BodyText"/>
      </w:pPr>
      <w:r>
        <w:t xml:space="preserve">BIC/SWIFT: DEUTDEDBBER</w:t>
      </w:r>
    </w:p>
    <w:p>
      <w:pPr>
        <w:pStyle w:val="BodyText"/>
      </w:pPr>
      <w:r>
        <w:t xml:space="preserve">Please reference Invoice Number: INV-2024-0892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December 15, 2024</w:t>
      </w:r>
    </w:p>
    <w:p>
      <w:pPr>
        <w:pStyle w:val="BodyText"/>
      </w:pPr>
      <w:r>
        <w:t xml:space="preserve">Late payments will incur interest at 5% above the base rate of the European Central Bank,</w:t>
      </w:r>
      <w:r>
        <w:t xml:space="preserve"> </w:t>
      </w:r>
      <w:r>
        <w:t xml:space="preserve">in accordance with German law (§ 288 BGB).</w:t>
      </w:r>
    </w:p>
    <w:bookmarkEnd w:id="25"/>
    <w:bookmarkStart w:id="26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 invoice is issued in accordance with German tax regulations (Abgabenordnung) and</w:t>
      </w:r>
      <w:r>
        <w:t xml:space="preserve"> </w:t>
      </w:r>
      <w:r>
        <w:t xml:space="preserve">represents professional laboratory technician services rendered in Berlin, Germany. All</w:t>
      </w:r>
      <w:r>
        <w:t xml:space="preserve"> </w:t>
      </w:r>
      <w:r>
        <w:t xml:space="preserve">Laboratory Technicians providing these services hold appropriate certifications recognized</w:t>
      </w:r>
      <w:r>
        <w:t xml:space="preserve"> </w:t>
      </w:r>
      <w:r>
        <w:t xml:space="preserve">by German professional bodies and comply with all applicable labor laws, including the</w:t>
      </w:r>
      <w:r>
        <w:t xml:space="preserve"> </w:t>
      </w:r>
      <w:r>
        <w:t xml:space="preserve">German Occupational Safety and Health Act (ArbSchG) and Biological Agents Ordinance</w:t>
      </w:r>
      <w:r>
        <w:t xml:space="preserve"> </w:t>
      </w:r>
      <w:r>
        <w:t xml:space="preserve">(BioStoffV).</w:t>
      </w:r>
    </w:p>
    <w:p>
      <w:pPr>
        <w:pStyle w:val="BodyText"/>
      </w:pPr>
      <w:r>
        <w:t xml:space="preserve">All laboratory procedures were conducted following Good Laboratory Practice (GLP) guidelines</w:t>
      </w:r>
      <w:r>
        <w:t xml:space="preserve"> </w:t>
      </w:r>
      <w:r>
        <w:t xml:space="preserve">and meet the requirements of the German Medical Devices Act (Medizinproduktegesetz - MPG).</w:t>
      </w:r>
      <w:r>
        <w:t xml:space="preserve"> </w:t>
      </w:r>
      <w:r>
        <w:t xml:space="preserve">Quality documentation and test results are available upon request for audit purposes.</w:t>
      </w:r>
    </w:p>
    <w:p>
      <w:pPr>
        <w:pStyle w:val="BodyText"/>
      </w:pPr>
      <w:r>
        <w:t xml:space="preserve">For questions regarding this invoice or the laboratory technician services provided,</w:t>
      </w:r>
      <w:r>
        <w:t xml:space="preserve"> </w:t>
      </w:r>
      <w:r>
        <w:t xml:space="preserve">please contact our billing department at billing@berlinlabtech.de or call +49 30 12345678.</w:t>
      </w:r>
      <w:r>
        <w:t xml:space="preserve"> </w:t>
      </w:r>
      <w:r>
        <w:t xml:space="preserve">We appreciate your business and look forward to continuing our professional relationship</w:t>
      </w:r>
      <w:r>
        <w:t xml:space="preserve"> </w:t>
      </w:r>
      <w:r>
        <w:t xml:space="preserve">in providing exceptional laboratory technician services in Berlin, Germany.</w:t>
      </w:r>
    </w:p>
    <w:p>
      <w:pPr>
        <w:pStyle w:val="BodyText"/>
      </w:pPr>
      <w:r>
        <w:t xml:space="preserve">This document serves as an official invoice for accounting and tax purposes. Please retain</w:t>
      </w:r>
      <w:r>
        <w:t xml:space="preserve"> </w:t>
      </w:r>
      <w:r>
        <w:t xml:space="preserve">this document for your records. In case of any discrepancies, please notify us within 14</w:t>
      </w:r>
      <w:r>
        <w:t xml:space="preserve"> </w:t>
      </w:r>
      <w:r>
        <w:t xml:space="preserve">days of receipt.</w:t>
      </w:r>
    </w:p>
    <w:bookmarkEnd w:id="26"/>
    <w:p>
      <w:pPr>
        <w:pStyle w:val="BodyText"/>
      </w:pPr>
      <w:r>
        <w:t xml:space="preserve">Berlin LabTech Solutions GmbH | Friedrichstraße 123, 10117 Berlin, Germany</w:t>
      </w:r>
    </w:p>
    <w:p>
      <w:pPr>
        <w:pStyle w:val="BodyText"/>
      </w:pPr>
      <w:r>
        <w:t xml:space="preserve">Registered at: Amtsgericht Berlin-Charlottenburg, HRB 123456 B</w:t>
      </w:r>
    </w:p>
    <w:p>
      <w:pPr>
        <w:pStyle w:val="BodyText"/>
      </w:pPr>
      <w:r>
        <w:t xml:space="preserve">Managing Director: Dr. Klaus Weber</w:t>
      </w:r>
    </w:p>
    <w:p>
      <w:pPr>
        <w:pStyle w:val="BodyText"/>
      </w:pPr>
      <w:r>
        <w:t xml:space="preserve">This invoice was generated on November 15, 2024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Berlin, Germany</dc:title>
  <dc:creator/>
  <dc:language>en</dc:language>
  <cp:keywords/>
  <dcterms:created xsi:type="dcterms:W3CDTF">2026-10-10T06:38:58Z</dcterms:created>
  <dcterms:modified xsi:type="dcterms:W3CDTF">2026-10-10T06:38:58Z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