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accra-precision-diagnostics-ltd."/>
    <w:p>
      <w:pPr>
        <w:pStyle w:val="Heading1"/>
      </w:pPr>
      <w:r>
        <w:t xml:space="preserve">Accra Precision Diagnostics Ltd.</w:t>
      </w:r>
    </w:p>
    <w:p>
      <w:pPr>
        <w:pStyle w:val="FirstParagraph"/>
      </w:pPr>
      <w:r>
        <w:t xml:space="preserve">14 Independence Avenue, Ridge</w:t>
      </w:r>
      <w:r>
        <w:br/>
      </w:r>
      <w:r>
        <w:t xml:space="preserve">Accra, Greater Accra Region</w:t>
      </w:r>
      <w:r>
        <w:br/>
      </w:r>
      <w:r>
        <w:t xml:space="preserve">Ghana</w:t>
      </w:r>
      <w:r>
        <w:br/>
      </w:r>
      <w:r>
        <w:t xml:space="preserve">Tel: +233 30 277 8899</w:t>
      </w:r>
      <w:r>
        <w:br/>
      </w:r>
      <w:r>
        <w:t xml:space="preserve">Email: billing@accraprecision.com.gh</w:t>
      </w:r>
      <w:r>
        <w:br/>
      </w:r>
      <w:r>
        <w:t xml:space="preserve">TIN: GH-9988776655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APD-2023-10-045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from-service-provider"/>
    <w:p>
      <w:pPr>
        <w:pStyle w:val="Heading3"/>
      </w:pPr>
      <w:r>
        <w:t xml:space="preserve">From (Service Provider)</w:t>
      </w:r>
    </w:p>
    <w:p>
      <w:pPr>
        <w:pStyle w:val="FirstParagraph"/>
      </w:pPr>
      <w:r>
        <w:rPr>
          <w:bCs/>
          <w:b/>
        </w:rPr>
        <w:t xml:space="preserve">Dr. Kwame Mensah</w:t>
      </w:r>
      <w:r>
        <w:br/>
      </w:r>
      <w:r>
        <w:t xml:space="preserve">Senior Laboratory Technician</w:t>
      </w:r>
      <w:r>
        <w:br/>
      </w:r>
      <w:r>
        <w:t xml:space="preserve">Certified by the Medical and Health Sciences Council</w:t>
      </w:r>
      <w:r>
        <w:br/>
      </w:r>
      <w:r>
        <w:t xml:space="preserve">Accra, Ghana</w:t>
      </w:r>
    </w:p>
    <w:bookmarkEnd w:id="22"/>
    <w:bookmarkStart w:id="23" w:name="bill-to-client"/>
    <w:p>
      <w:pPr>
        <w:pStyle w:val="Heading3"/>
      </w:pPr>
      <w:r>
        <w:t xml:space="preserve">Bill To (Client)</w:t>
      </w:r>
    </w:p>
    <w:p>
      <w:pPr>
        <w:pStyle w:val="FirstParagraph"/>
      </w:pPr>
      <w:r>
        <w:rPr>
          <w:bCs/>
          <w:b/>
        </w:rPr>
        <w:t xml:space="preserve">Greater Accra Regional Hospital</w:t>
      </w:r>
      <w:r>
        <w:br/>
      </w:r>
      <w:r>
        <w:t xml:space="preserve">Procurement Department</w:t>
      </w:r>
      <w:r>
        <w:br/>
      </w:r>
      <w:r>
        <w:t xml:space="preserve">P.O. Box GP 1234</w:t>
      </w:r>
      <w:r>
        <w:br/>
      </w:r>
      <w:r>
        <w:t xml:space="preserve">Accra, Ghana</w:t>
      </w:r>
      <w:r>
        <w:br/>
      </w:r>
      <w:r>
        <w:t xml:space="preserve">Attn: Head of Pathology Services</w:t>
      </w:r>
    </w:p>
    <w:bookmarkEnd w:id="23"/>
    <w:p>
      <w:pPr>
        <w:pStyle w:val="BodyText"/>
      </w:pPr>
      <w:r>
        <w:rPr>
          <w:bCs/>
          <w:b/>
        </w:rPr>
        <w:t xml:space="preserve">Project Reference:</w:t>
      </w:r>
      <w:r>
        <w:t xml:space="preserve"> </w:t>
      </w:r>
      <w:r>
        <w:t xml:space="preserve">Contractual Provision of Specialized Laboratory Technician Support for Q4 2023.</w:t>
      </w:r>
      <w:r>
        <w:br/>
      </w:r>
      <w:r>
        <w:rPr>
          <w:bCs/>
          <w:b/>
        </w:rPr>
        <w:t xml:space="preserve">Location:</w:t>
      </w:r>
      <w:r>
        <w:t xml:space="preserve"> </w:t>
      </w:r>
      <w:r>
        <w:t xml:space="preserve">Services rendered on-site at the Greater Accra Regional Hospital, Accra, Ghana.</w:t>
      </w:r>
      <w:r>
        <w:br/>
      </w:r>
      <w:r>
        <w:rPr>
          <w:bCs/>
          <w:b/>
        </w:rPr>
        <w:t xml:space="preserve">Scope:</w:t>
      </w:r>
      <w:r>
        <w:t xml:space="preserve"> </w:t>
      </w:r>
      <w:r>
        <w:t xml:space="preserve">This Invoice covers the professional fees for the Laboratory Technician regarding the calibration of hematology analyzers, execution of complex serological tests, and staff training on biosafety protocols in accordance with Ghana Health Service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t xml:space="preserve">1</w:t>
            </w:r>
          </w:p>
        </w:tc>
        <w:tc>
          <w:tcPr/>
          <w:p>
            <w:pPr>
              <w:pStyle w:val="Compact"/>
              <w:jc w:val="left"/>
            </w:pPr>
            <w:r>
              <w:rPr>
                <w:bCs/>
                <w:b/>
              </w:rPr>
              <w:t xml:space="preserve">Advanced Hematology Analysis:</w:t>
            </w:r>
            <w:r>
              <w:t xml:space="preserve"> </w:t>
            </w:r>
            <w:r>
              <w:t xml:space="preserve">Comprehensive blood count analysis and differential white blood cell counts performed by the Laboratory Technician. Includes quality control checks and calibration of the Sysmex analyzer to ensure accuracy for patient diagnosis in Accra.</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Serology and Immunology Testing:</w:t>
            </w:r>
            <w:r>
              <w:t xml:space="preserve"> </w:t>
            </w:r>
            <w:r>
              <w:t xml:space="preserve">Execution of ELISA tests for HIV, Hepatitis B, and Hepatitis C. The Laboratory Technician ensured strict adherence to biosafety level 2 protocols required by Ghanaian health regulations. Includes reagent preparation and sample processing.</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Microbiology Culture and Sensitivity:</w:t>
            </w:r>
            <w:r>
              <w:t xml:space="preserve"> </w:t>
            </w:r>
            <w:r>
              <w:t xml:space="preserve">Isolation and identification of bacterial pathogens from clinical specimens. The Laboratory Technician performed antibiotic susceptibility testing to guide treatment plans. Includes maintenance of incubators and sterile environments.</w:t>
            </w:r>
          </w:p>
        </w:tc>
        <w:tc>
          <w:tcPr/>
          <w:p>
            <w:pPr>
              <w:pStyle w:val="Compact"/>
              <w:jc w:val="left"/>
            </w:pPr>
            <w:r>
              <w:t xml:space="preserve">25 Hours</w:t>
            </w:r>
          </w:p>
        </w:tc>
        <w:tc>
          <w:tcPr/>
          <w:p>
            <w:pPr>
              <w:pStyle w:val="Compact"/>
              <w:jc w:val="left"/>
            </w:pPr>
            <w:r>
              <w:t xml:space="preserve">155.00</w:t>
            </w:r>
          </w:p>
        </w:tc>
        <w:tc>
          <w:tcPr/>
          <w:p>
            <w:pPr>
              <w:pStyle w:val="Compact"/>
              <w:jc w:val="left"/>
            </w:pPr>
            <w:r>
              <w:t xml:space="preserve">3,875.00</w:t>
            </w:r>
          </w:p>
        </w:tc>
      </w:tr>
      <w:tr>
        <w:tc>
          <w:tcPr/>
          <w:p>
            <w:pPr>
              <w:pStyle w:val="Compact"/>
              <w:jc w:val="left"/>
            </w:pPr>
            <w:r>
              <w:t xml:space="preserve">4</w:t>
            </w:r>
          </w:p>
        </w:tc>
        <w:tc>
          <w:tcPr/>
          <w:p>
            <w:pPr>
              <w:pStyle w:val="Compact"/>
              <w:jc w:val="left"/>
            </w:pPr>
            <w:r>
              <w:rPr>
                <w:bCs/>
                <w:b/>
              </w:rPr>
              <w:t xml:space="preserve">Equipment Maintenance and Calibration:</w:t>
            </w:r>
            <w:r>
              <w:t xml:space="preserve"> </w:t>
            </w:r>
            <w:r>
              <w:t xml:space="preserve">Preventative maintenance of centrifuges, microscopes, and spectrophotometers. The Laboratory Technician documented all calibration data to ensure compliance with ISO 15189 standards applicable in Ghana.</w:t>
            </w:r>
          </w:p>
        </w:tc>
        <w:tc>
          <w:tcPr/>
          <w:p>
            <w:pPr>
              <w:pStyle w:val="Compact"/>
              <w:jc w:val="left"/>
            </w:pPr>
            <w:r>
              <w:t xml:space="preserve">10 Hours</w:t>
            </w:r>
          </w:p>
        </w:tc>
        <w:tc>
          <w:tcPr/>
          <w:p>
            <w:pPr>
              <w:pStyle w:val="Compact"/>
              <w:jc w:val="left"/>
            </w:pPr>
            <w:r>
              <w:t xml:space="preserve">140.00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Staff Training and Supervision:</w:t>
            </w:r>
            <w:r>
              <w:t xml:space="preserve"> </w:t>
            </w:r>
            <w:r>
              <w:t xml:space="preserve">On-site training provided by the Senior Laboratory Technician to junior staff regarding proper specimen collection, labeling, and transport protocols within the Accra metropolitan area.</w:t>
            </w:r>
          </w:p>
        </w:tc>
        <w:tc>
          <w:tcPr/>
          <w:p>
            <w:pPr>
              <w:pStyle w:val="Compact"/>
              <w:jc w:val="left"/>
            </w:pPr>
            <w:r>
              <w:t xml:space="preserve">8 Hours</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6</w:t>
            </w:r>
          </w:p>
        </w:tc>
        <w:tc>
          <w:tcPr/>
          <w:p>
            <w:pPr>
              <w:pStyle w:val="Compact"/>
              <w:jc w:val="left"/>
            </w:pPr>
            <w:r>
              <w:rPr>
                <w:bCs/>
                <w:b/>
              </w:rPr>
              <w:t xml:space="preserve">Waste Management Compliance:</w:t>
            </w:r>
            <w:r>
              <w:t xml:space="preserve"> </w:t>
            </w:r>
            <w:r>
              <w:t xml:space="preserve">Segregation and safe disposal of biohazardous waste generated during laboratory procedures, ensuring compliance with the Environmental Protection Agency (EPA) of Ghana regulations.</w:t>
            </w:r>
          </w:p>
        </w:tc>
        <w:tc>
          <w:tcPr/>
          <w:p>
            <w:pPr>
              <w:pStyle w:val="Compact"/>
              <w:jc w:val="left"/>
            </w:pPr>
            <w:r>
              <w:t xml:space="preserve">5 Hours</w:t>
            </w:r>
          </w:p>
        </w:tc>
        <w:tc>
          <w:tcPr/>
          <w:p>
            <w:pPr>
              <w:pStyle w:val="Compact"/>
              <w:jc w:val="left"/>
            </w:pPr>
            <w:r>
              <w:t xml:space="preserve">120.00</w:t>
            </w:r>
          </w:p>
        </w:tc>
        <w:tc>
          <w:tcPr/>
          <w:p>
            <w:pPr>
              <w:pStyle w:val="Compact"/>
              <w:jc w:val="left"/>
            </w:pPr>
            <w:r>
              <w:t xml:space="preserve">600.00</w:t>
            </w:r>
          </w:p>
        </w:tc>
      </w:tr>
    </w:tbl>
    <w:p>
      <w:pPr>
        <w:pStyle w:val="BodyText"/>
      </w:pPr>
      <w:r>
        <w:t xml:space="preserve">Subtotal:</w:t>
      </w:r>
      <w:r>
        <w:t xml:space="preserve"> </w:t>
      </w:r>
      <w:r>
        <w:t xml:space="preserve">GHS 18,275.00</w:t>
      </w:r>
    </w:p>
    <w:p>
      <w:pPr>
        <w:pStyle w:val="BodyText"/>
      </w:pPr>
      <w:r>
        <w:t xml:space="preserve">VAT (15% - Ghana Revenue Authority):</w:t>
      </w:r>
      <w:r>
        <w:t xml:space="preserve"> </w:t>
      </w:r>
      <w:r>
        <w:t xml:space="preserve">GHS 2,741.25</w:t>
      </w:r>
    </w:p>
    <w:p>
      <w:pPr>
        <w:pStyle w:val="BodyText"/>
      </w:pPr>
      <w:r>
        <w:t xml:space="preserve">Withholding Tax (5%):</w:t>
      </w:r>
      <w:r>
        <w:t xml:space="preserve"> </w:t>
      </w:r>
      <w:r>
        <w:t xml:space="preserve">- GHS 913.75</w:t>
      </w:r>
    </w:p>
    <w:p>
      <w:pPr>
        <w:pStyle w:val="BodyText"/>
      </w:pPr>
      <w:r>
        <w:t xml:space="preserve">TOTAL DUE:</w:t>
      </w:r>
      <w:r>
        <w:t xml:space="preserve"> </w:t>
      </w:r>
      <w:r>
        <w:t xml:space="preserve">GHS 19,102.50</w:t>
      </w:r>
    </w:p>
    <w:bookmarkStart w:id="24" w:name="payment-instructions"/>
    <w:p>
      <w:pPr>
        <w:pStyle w:val="Heading3"/>
      </w:pPr>
      <w:r>
        <w:t xml:space="preserve">Payment Instructions</w:t>
      </w:r>
    </w:p>
    <w:p>
      <w:pPr>
        <w:pStyle w:val="FirstParagraph"/>
      </w:pPr>
      <w:r>
        <w:t xml:space="preserve">Please remit payment within 14 days of the invoice date to avoid late fees. Payments should be made in Ghana Cedis (GHS).</w:t>
      </w:r>
    </w:p>
    <w:p>
      <w:pPr>
        <w:pStyle w:val="BodyText"/>
      </w:pPr>
      <w:r>
        <w:rPr>
          <w:bCs/>
          <w:b/>
        </w:rPr>
        <w:t xml:space="preserve">Bank Name:</w:t>
      </w:r>
      <w:r>
        <w:t xml:space="preserve"> </w:t>
      </w:r>
      <w:r>
        <w:t xml:space="preserve">Ecobank Ghana Ltd.</w:t>
      </w:r>
      <w:r>
        <w:br/>
      </w:r>
      <w:r>
        <w:rPr>
          <w:bCs/>
          <w:b/>
        </w:rPr>
        <w:t xml:space="preserve">Branch:</w:t>
      </w:r>
      <w:r>
        <w:t xml:space="preserve"> </w:t>
      </w:r>
      <w:r>
        <w:t xml:space="preserve">Accra Main Branch</w:t>
      </w:r>
      <w:r>
        <w:br/>
      </w:r>
      <w:r>
        <w:rPr>
          <w:bCs/>
          <w:b/>
        </w:rPr>
        <w:t xml:space="preserve">Account Name:</w:t>
      </w:r>
      <w:r>
        <w:t xml:space="preserve"> </w:t>
      </w:r>
      <w:r>
        <w:t xml:space="preserve">Accra Precision Diagnostics Ltd.</w:t>
      </w:r>
      <w:r>
        <w:br/>
      </w:r>
      <w:r>
        <w:rPr>
          <w:bCs/>
          <w:b/>
        </w:rPr>
        <w:t xml:space="preserve">Account Number:</w:t>
      </w:r>
      <w:r>
        <w:t xml:space="preserve"> </w:t>
      </w:r>
      <w:r>
        <w:t xml:space="preserve">1001234567890</w:t>
      </w:r>
      <w:r>
        <w:br/>
      </w:r>
      <w:r>
        <w:rPr>
          <w:bCs/>
          <w:b/>
        </w:rPr>
        <w:t xml:space="preserve">Sort Code:</w:t>
      </w:r>
      <w:r>
        <w:t xml:space="preserve"> </w:t>
      </w:r>
      <w:r>
        <w:t xml:space="preserve">012345</w:t>
      </w:r>
    </w:p>
    <w:p>
      <w:pPr>
        <w:pStyle w:val="BodyText"/>
      </w:pPr>
      <w:r>
        <w:rPr>
          <w:iCs/>
          <w:i/>
        </w:rPr>
        <w:t xml:space="preserve">Note: Please reference Invoice #APD-2023-10-045 in your payment description.</w:t>
      </w:r>
    </w:p>
    <w:bookmarkEnd w:id="24"/>
    <w:p>
      <w:pPr>
        <w:pStyle w:val="BodyText"/>
      </w:pPr>
      <w:r>
        <w:rPr>
          <w:bCs/>
          <w:b/>
        </w:rPr>
        <w:t xml:space="preserve">Terms and Conditions:</w:t>
      </w:r>
      <w:r>
        <w:br/>
      </w:r>
      <w:r>
        <w:t xml:space="preserve">1. This Invoice is issued in accordance with the laws of the Republic of Ghana.</w:t>
      </w:r>
      <w:r>
        <w:br/>
      </w:r>
      <w:r>
        <w:t xml:space="preserve">2. All services provided by the Laboratory Technician are guaranteed to meet the professional standards set by the Medical and Health Sciences Council.</w:t>
      </w:r>
      <w:r>
        <w:br/>
      </w:r>
      <w:r>
        <w:t xml:space="preserve">3. Late payments will incur a penalty of 2% per month on the outstanding balance.</w:t>
      </w:r>
      <w:r>
        <w:br/>
      </w:r>
      <w:r>
        <w:t xml:space="preserve">4. Disputes regarding this Invoice must be raised within 7 days of receipt.</w:t>
      </w:r>
      <w:r>
        <w:br/>
      </w:r>
      <w:r>
        <w:t xml:space="preserve">5. This document serves as a formal request for payment for specialized technical labor rendered in Accra.</w:t>
      </w:r>
    </w:p>
    <w:p>
      <w:pPr>
        <w:pStyle w:val="BodyText"/>
      </w:pPr>
      <w:r>
        <w:rPr>
          <w:bCs/>
          <w:b/>
        </w:rPr>
        <w:t xml:space="preserve">Authorized Signature (Provider)</w:t>
      </w:r>
    </w:p>
    <w:p>
      <w:pPr>
        <w:pStyle w:val="BodyText"/>
      </w:pPr>
      <w:r>
        <w:t xml:space="preserve">Dr. Kwame Mensah</w:t>
      </w:r>
    </w:p>
    <w:p>
      <w:pPr>
        <w:pStyle w:val="BodyText"/>
      </w:pPr>
      <w:r>
        <w:t xml:space="preserve">Laboratory Technician</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Accra Precision Diagnostics Ltd. | Registered in Ghana | Reg No: CG0234567</w:t>
      </w:r>
      <w:r>
        <w:br/>
      </w:r>
      <w:r>
        <w:t xml:space="preserve">Thank you for your business. We are committed to excellence in laboratory science in Accra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Accra, Ghana</dc:title>
  <dc:creator/>
  <dc:language>en</dc:language>
  <cp:keywords/>
  <dcterms:created xsi:type="dcterms:W3CDTF">2026-10-10T09:08:48Z</dcterms:created>
  <dcterms:modified xsi:type="dcterms:W3CDTF">2026-10-10T09:08:48Z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