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medlab-solutions-s.r.l."/>
    <w:p>
      <w:pPr>
        <w:pStyle w:val="Heading1"/>
      </w:pPr>
      <w:r>
        <w:t xml:space="preserve">MedLab Solutions S.r.l.</w:t>
      </w:r>
    </w:p>
    <w:p>
      <w:pPr>
        <w:pStyle w:val="FirstParagraph"/>
      </w:pPr>
      <w:r>
        <w:t xml:space="preserve">Via dei Sabelli, 42</w:t>
      </w:r>
    </w:p>
    <w:p>
      <w:pPr>
        <w:pStyle w:val="BodyText"/>
      </w:pPr>
      <w:r>
        <w:t xml:space="preserve">00185 Rome, Italy</w:t>
      </w:r>
    </w:p>
    <w:p>
      <w:pPr>
        <w:pStyle w:val="BodyText"/>
      </w:pPr>
      <w:r>
        <w:t xml:space="preserve">P.IVA / CF: IT01234567890</w:t>
      </w:r>
    </w:p>
    <w:p>
      <w:pPr>
        <w:pStyle w:val="BodyText"/>
      </w:pPr>
      <w:r>
        <w:t xml:space="preserve">Email: billing@medlabsolutions.it</w:t>
      </w:r>
    </w:p>
    <w:p>
      <w:pPr>
        <w:pStyle w:val="BodyText"/>
      </w:pPr>
      <w:r>
        <w:t xml:space="preserve">Phone: +39 06 1234 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bookmarkEnd w:id="21"/>
    <w:bookmarkStart w:id="22" w:name="bill-to"/>
    <w:p>
      <w:pPr>
        <w:pStyle w:val="Heading3"/>
      </w:pPr>
      <w:r>
        <w:t xml:space="preserve">Bill To:</w:t>
      </w:r>
    </w:p>
    <w:p>
      <w:pPr>
        <w:pStyle w:val="FirstParagraph"/>
      </w:pPr>
      <w:r>
        <w:rPr>
          <w:bCs/>
          <w:b/>
        </w:rPr>
        <w:t xml:space="preserve">Ospedale San Giovanni di Dio</w:t>
      </w:r>
    </w:p>
    <w:p>
      <w:pPr>
        <w:pStyle w:val="BodyText"/>
      </w:pPr>
      <w:r>
        <w:t xml:space="preserve">Department of Clinical Pathology</w:t>
      </w:r>
    </w:p>
    <w:p>
      <w:pPr>
        <w:pStyle w:val="BodyText"/>
      </w:pPr>
      <w:r>
        <w:t xml:space="preserve">Via di San Giovanni di Dio, 1</w:t>
      </w:r>
    </w:p>
    <w:p>
      <w:pPr>
        <w:pStyle w:val="BodyText"/>
      </w:pPr>
      <w:r>
        <w:t xml:space="preserve">00153 Rome, Italy</w:t>
      </w:r>
    </w:p>
    <w:p>
      <w:pPr>
        <w:pStyle w:val="BodyText"/>
      </w:pPr>
      <w:r>
        <w:t xml:space="preserve">P.IVA: IT98765432100</w:t>
      </w:r>
    </w:p>
    <w:bookmarkEnd w:id="22"/>
    <w:bookmarkStart w:id="23" w:name="project-details"/>
    <w:p>
      <w:pPr>
        <w:pStyle w:val="Heading3"/>
      </w:pPr>
      <w:r>
        <w:t xml:space="preserve">Project Details:</w:t>
      </w:r>
    </w:p>
    <w:p>
      <w:pPr>
        <w:pStyle w:val="FirstParagraph"/>
      </w:pPr>
      <w:r>
        <w:rPr>
          <w:bCs/>
          <w:b/>
        </w:rPr>
        <w:t xml:space="preserve">Service Period:</w:t>
      </w:r>
      <w:r>
        <w:t xml:space="preserve"> </w:t>
      </w:r>
      <w:r>
        <w:t xml:space="preserve">October 1, 2023 - October 31, 2023</w:t>
      </w:r>
    </w:p>
    <w:p>
      <w:pPr>
        <w:pStyle w:val="BodyText"/>
      </w:pPr>
      <w:r>
        <w:rPr>
          <w:bCs/>
          <w:b/>
        </w:rPr>
        <w:t xml:space="preserve">Role:</w:t>
      </w:r>
      <w:r>
        <w:t xml:space="preserve"> </w:t>
      </w:r>
      <w:r>
        <w:t xml:space="preserve">Senior Laboratory Technician</w:t>
      </w:r>
    </w:p>
    <w:p>
      <w:pPr>
        <w:pStyle w:val="BodyText"/>
      </w:pPr>
      <w:r>
        <w:rPr>
          <w:bCs/>
          <w:b/>
        </w:rPr>
        <w:t xml:space="preserve">Location:</w:t>
      </w:r>
      <w:r>
        <w:t xml:space="preserve"> </w:t>
      </w:r>
      <w:r>
        <w:t xml:space="preserve">Rome, Italy (On-site)</w:t>
      </w:r>
    </w:p>
    <w:p>
      <w:pPr>
        <w:pStyle w:val="BodyText"/>
      </w:pPr>
      <w:r>
        <w:rPr>
          <w:bCs/>
          <w:b/>
        </w:rPr>
        <w:t xml:space="preserve">Reference:</w:t>
      </w:r>
      <w:r>
        <w:t xml:space="preserve"> </w:t>
      </w:r>
      <w:r>
        <w:t xml:space="preserve">Contract #LAB-ROM-2023-08</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Clinical Sample Analysis &amp; Diagnostics</w:t>
            </w:r>
            <w:r>
              <w:br/>
            </w:r>
            <w:r>
              <w:t xml:space="preserve">Comprehensive processing of biological samples including hematology, urinalysis, and serology. Execution of routine diagnostic tests in accordance with Italian Ministry of Health standards and ISO 15189 accreditation requirements.</w:t>
            </w:r>
          </w:p>
        </w:tc>
        <w:tc>
          <w:tcPr/>
          <w:p>
            <w:pPr>
              <w:pStyle w:val="Compact"/>
              <w:jc w:val="left"/>
            </w:pPr>
            <w:r>
              <w:t xml:space="preserve">80</w:t>
            </w:r>
          </w:p>
        </w:tc>
        <w:tc>
          <w:tcPr/>
          <w:p>
            <w:pPr>
              <w:pStyle w:val="Compact"/>
              <w:jc w:val="left"/>
            </w:pPr>
            <w:r>
              <w:t xml:space="preserve">45.00</w:t>
            </w:r>
          </w:p>
        </w:tc>
        <w:tc>
          <w:tcPr/>
          <w:p>
            <w:pPr>
              <w:pStyle w:val="Compact"/>
              <w:jc w:val="left"/>
            </w:pPr>
            <w:r>
              <w:t xml:space="preserve">3,600.00</w:t>
            </w:r>
          </w:p>
        </w:tc>
      </w:tr>
      <w:tr>
        <w:tc>
          <w:tcPr/>
          <w:p>
            <w:pPr>
              <w:pStyle w:val="Compact"/>
              <w:jc w:val="left"/>
            </w:pPr>
            <w:r>
              <w:t xml:space="preserve">2</w:t>
            </w:r>
          </w:p>
        </w:tc>
        <w:tc>
          <w:tcPr/>
          <w:p>
            <w:pPr>
              <w:pStyle w:val="Compact"/>
              <w:jc w:val="left"/>
            </w:pPr>
            <w:r>
              <w:rPr>
                <w:bCs/>
                <w:b/>
              </w:rPr>
              <w:t xml:space="preserve">Equipment Calibration &amp; Maintenance</w:t>
            </w:r>
            <w:r>
              <w:br/>
            </w:r>
            <w:r>
              <w:t xml:space="preserve">Daily calibration of automated analyzers and microscopes. Preventive maintenance of laboratory instrumentation to ensure accuracy and reliability of results within the Rome facility.</w:t>
            </w:r>
          </w:p>
        </w:tc>
        <w:tc>
          <w:tcPr/>
          <w:p>
            <w:pPr>
              <w:pStyle w:val="Compact"/>
              <w:jc w:val="left"/>
            </w:pPr>
            <w:r>
              <w:t xml:space="preserve">20</w:t>
            </w:r>
          </w:p>
        </w:tc>
        <w:tc>
          <w:tcPr/>
          <w:p>
            <w:pPr>
              <w:pStyle w:val="Compact"/>
              <w:jc w:val="left"/>
            </w:pPr>
            <w:r>
              <w:t xml:space="preserve">50.00</w:t>
            </w:r>
          </w:p>
        </w:tc>
        <w:tc>
          <w:tcPr/>
          <w:p>
            <w:pPr>
              <w:pStyle w:val="Compact"/>
              <w:jc w:val="left"/>
            </w:pPr>
            <w:r>
              <w:t xml:space="preserve">1,000.00</w:t>
            </w:r>
          </w:p>
        </w:tc>
      </w:tr>
      <w:tr>
        <w:tc>
          <w:tcPr/>
          <w:p>
            <w:pPr>
              <w:pStyle w:val="Compact"/>
              <w:jc w:val="left"/>
            </w:pPr>
            <w:r>
              <w:t xml:space="preserve">3</w:t>
            </w:r>
          </w:p>
        </w:tc>
        <w:tc>
          <w:tcPr/>
          <w:p>
            <w:pPr>
              <w:pStyle w:val="Compact"/>
              <w:jc w:val="left"/>
            </w:pPr>
            <w:r>
              <w:rPr>
                <w:bCs/>
                <w:b/>
              </w:rPr>
              <w:t xml:space="preserve">Quality Control &amp; Compliance Reporting</w:t>
            </w:r>
            <w:r>
              <w:br/>
            </w:r>
            <w:r>
              <w:t xml:space="preserve">Implementation of quality control protocols. Documentation of laboratory procedures and generation of compliance reports for regulatory audits specific to healthcare facilities in Italy.</w:t>
            </w:r>
          </w:p>
        </w:tc>
        <w:tc>
          <w:tcPr/>
          <w:p>
            <w:pPr>
              <w:pStyle w:val="Compact"/>
              <w:jc w:val="left"/>
            </w:pPr>
            <w:r>
              <w:t xml:space="preserve">15</w:t>
            </w:r>
          </w:p>
        </w:tc>
        <w:tc>
          <w:tcPr/>
          <w:p>
            <w:pPr>
              <w:pStyle w:val="Compact"/>
              <w:jc w:val="left"/>
            </w:pPr>
            <w:r>
              <w:t xml:space="preserve">55.00</w:t>
            </w:r>
          </w:p>
        </w:tc>
        <w:tc>
          <w:tcPr/>
          <w:p>
            <w:pPr>
              <w:pStyle w:val="Compact"/>
              <w:jc w:val="left"/>
            </w:pPr>
            <w:r>
              <w:t xml:space="preserve">825.00</w:t>
            </w:r>
          </w:p>
        </w:tc>
      </w:tr>
      <w:tr>
        <w:tc>
          <w:tcPr/>
          <w:p>
            <w:pPr>
              <w:pStyle w:val="Compact"/>
              <w:jc w:val="left"/>
            </w:pPr>
            <w:r>
              <w:t xml:space="preserve">4</w:t>
            </w:r>
          </w:p>
        </w:tc>
        <w:tc>
          <w:tcPr/>
          <w:p>
            <w:pPr>
              <w:pStyle w:val="Compact"/>
              <w:jc w:val="left"/>
            </w:pPr>
            <w:r>
              <w:rPr>
                <w:bCs/>
                <w:b/>
              </w:rPr>
              <w:t xml:space="preserve">Specialized Pathology Support</w:t>
            </w:r>
            <w:r>
              <w:br/>
            </w:r>
            <w:r>
              <w:t xml:space="preserve">Assistance with specialized staining techniques and tissue preparation for histopathology. Collaboration with senior pathologists for complex case analysis.</w:t>
            </w:r>
          </w:p>
        </w:tc>
        <w:tc>
          <w:tcPr/>
          <w:p>
            <w:pPr>
              <w:pStyle w:val="Compact"/>
              <w:jc w:val="left"/>
            </w:pPr>
            <w:r>
              <w:t xml:space="preserve">10</w:t>
            </w:r>
          </w:p>
        </w:tc>
        <w:tc>
          <w:tcPr/>
          <w:p>
            <w:pPr>
              <w:pStyle w:val="Compact"/>
              <w:jc w:val="left"/>
            </w:pPr>
            <w:r>
              <w:t xml:space="preserve">60.00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Training &amp; Staff Supervision</w:t>
            </w:r>
            <w:r>
              <w:br/>
            </w:r>
            <w:r>
              <w:t xml:space="preserve">Training junior laboratory technicians on safety protocols and new diagnostic methodologies. Supervision of daily laboratory operations to maintain workflow efficiency.</w:t>
            </w:r>
          </w:p>
        </w:tc>
        <w:tc>
          <w:tcPr/>
          <w:p>
            <w:pPr>
              <w:pStyle w:val="Compact"/>
              <w:jc w:val="left"/>
            </w:pPr>
            <w:r>
              <w:t xml:space="preserve">5</w:t>
            </w:r>
          </w:p>
        </w:tc>
        <w:tc>
          <w:tcPr/>
          <w:p>
            <w:pPr>
              <w:pStyle w:val="Compact"/>
              <w:jc w:val="left"/>
            </w:pPr>
            <w:r>
              <w:t xml:space="preserve">65.00</w:t>
            </w:r>
          </w:p>
        </w:tc>
        <w:tc>
          <w:tcPr/>
          <w:p>
            <w:pPr>
              <w:pStyle w:val="Compact"/>
              <w:jc w:val="left"/>
            </w:pPr>
            <w:r>
              <w:t xml:space="preserve">325.00</w:t>
            </w:r>
          </w:p>
        </w:tc>
      </w:tr>
    </w:tbl>
    <w:p>
      <w:pPr>
        <w:pStyle w:val="BodyText"/>
      </w:pPr>
      <w:r>
        <w:t xml:space="preserve">Subtotal:</w:t>
      </w:r>
      <w:r>
        <w:t xml:space="preserve"> </w:t>
      </w:r>
      <w:r>
        <w:t xml:space="preserve">€6,350.00</w:t>
      </w:r>
    </w:p>
    <w:p>
      <w:pPr>
        <w:pStyle w:val="BodyText"/>
      </w:pPr>
      <w:r>
        <w:t xml:space="preserve">VAT (IVA 22%):</w:t>
      </w:r>
      <w:r>
        <w:t xml:space="preserve"> </w:t>
      </w:r>
      <w:r>
        <w:t xml:space="preserve">€1,397.00</w:t>
      </w:r>
    </w:p>
    <w:p>
      <w:pPr>
        <w:pStyle w:val="BodyText"/>
      </w:pPr>
      <w:r>
        <w:t xml:space="preserve">Total Due:</w:t>
      </w:r>
      <w:r>
        <w:t xml:space="preserve"> </w:t>
      </w:r>
      <w:r>
        <w:t xml:space="preserve">€7,747.00</w:t>
      </w:r>
    </w:p>
    <w:bookmarkStart w:id="24" w:name="payment-terms-instructions"/>
    <w:p>
      <w:pPr>
        <w:pStyle w:val="Heading4"/>
      </w:pPr>
      <w:r>
        <w:t xml:space="preserve">Payment Terms &amp; Instructions:</w:t>
      </w:r>
    </w:p>
    <w:p>
      <w:pPr>
        <w:pStyle w:val="FirstParagraph"/>
      </w:pPr>
      <w:r>
        <w:t xml:space="preserve">Payment is due within 30 days of the invoice date. Please make payment via bank transfer to the following account:</w:t>
      </w:r>
    </w:p>
    <w:p>
      <w:pPr>
        <w:pStyle w:val="BodyText"/>
      </w:pPr>
      <w:r>
        <w:rPr>
          <w:bCs/>
          <w:b/>
        </w:rPr>
        <w:t xml:space="preserve">Bank:</w:t>
      </w:r>
      <w:r>
        <w:t xml:space="preserve"> </w:t>
      </w:r>
      <w:r>
        <w:t xml:space="preserve">Banca Intesa Sanpaolo</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INV-2023-10-045</w:t>
      </w:r>
    </w:p>
    <w:p>
      <w:pPr>
        <w:pStyle w:val="BodyText"/>
      </w:pPr>
      <w:r>
        <w:br/>
      </w:r>
    </w:p>
    <w:bookmarkEnd w:id="24"/>
    <w:bookmarkStart w:id="25" w:name="service-description"/>
    <w:p>
      <w:pPr>
        <w:pStyle w:val="Heading4"/>
      </w:pPr>
      <w:r>
        <w:t xml:space="preserve">Service Description:</w:t>
      </w:r>
    </w:p>
    <w:p>
      <w:pPr>
        <w:pStyle w:val="FirstParagraph"/>
      </w:pPr>
      <w:r>
        <w:t xml:space="preserve">This invoice covers professional services rendered by a qualified Laboratory Technician based in Rome, Italy. The services include but are not limited to the analysis of clinical specimens, maintenance of laboratory equipment, adherence to safety and quality standards, and compliance with Italian healthcare regulations. All work was performed in accordance with the agreed contract and professional standards expected in the Italian medical field.</w:t>
      </w:r>
    </w:p>
    <w:p>
      <w:pPr>
        <w:pStyle w:val="BodyText"/>
      </w:pPr>
      <w:r>
        <w:br/>
      </w:r>
    </w:p>
    <w:bookmarkEnd w:id="25"/>
    <w:bookmarkStart w:id="26" w:name="important-notes"/>
    <w:p>
      <w:pPr>
        <w:pStyle w:val="Heading4"/>
      </w:pPr>
      <w:r>
        <w:t xml:space="preserve">Important Notes:</w:t>
      </w:r>
    </w:p>
    <w:p>
      <w:pPr>
        <w:pStyle w:val="FirstParagraph"/>
      </w:pPr>
      <w:r>
        <w:t xml:space="preserve">1. This invoice is issued in accordance with Italian tax laws and regulations.</w:t>
      </w:r>
    </w:p>
    <w:p>
      <w:pPr>
        <w:pStyle w:val="BodyText"/>
      </w:pPr>
      <w:r>
        <w:t xml:space="preserve">2. Please retain this document for your accounting records.</w:t>
      </w:r>
    </w:p>
    <w:p>
      <w:pPr>
        <w:pStyle w:val="BodyText"/>
      </w:pPr>
      <w:r>
        <w:t xml:space="preserve">3. For any questions regarding this invoice, please contact our billing department.</w:t>
      </w:r>
    </w:p>
    <w:p>
      <w:pPr>
        <w:pStyle w:val="BodyText"/>
      </w:pPr>
      <w:r>
        <w:t xml:space="preserve">4. Late payments may be subject to statutory interest as per Italian law.</w:t>
      </w:r>
    </w:p>
    <w:bookmarkEnd w:id="26"/>
    <w:p>
      <w:pPr>
        <w:pStyle w:val="BodyText"/>
      </w:pPr>
      <w:r>
        <w:t xml:space="preserve">MedLab Solutions S.r.l. | Via dei Sabelli, 42 | 00185 Rome, Italy | P.IVA IT01234567890</w:t>
      </w:r>
    </w:p>
    <w:p>
      <w:pPr>
        <w:pStyle w:val="BodyText"/>
      </w:pPr>
      <w:r>
        <w:t xml:space="preserve">Thank you for your business.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Laboratory Technician Services - Rome, Italy</dc:title>
  <dc:creator/>
  <dc:language>en</dc:language>
  <cp:keywords/>
  <dcterms:created xsi:type="dcterms:W3CDTF">2026-10-10T08:00:05Z</dcterms:created>
  <dcterms:modified xsi:type="dcterms:W3CDTF">2026-10-10T08:00:05Z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