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Tokyo,</w:t>
      </w:r>
      <w:r>
        <w:t xml:space="preserve"> </w:t>
      </w:r>
      <w:r>
        <w:t xml:space="preserve">Japan</w:t>
      </w:r>
    </w:p>
    <w:bookmarkStart w:id="20" w:name="advanced-biosciences-tokyo"/>
    <w:p>
      <w:pPr>
        <w:pStyle w:val="Heading1"/>
      </w:pPr>
      <w:r>
        <w:t xml:space="preserve">Advanced BioSciences Tokyo</w:t>
      </w:r>
    </w:p>
    <w:p>
      <w:pPr>
        <w:pStyle w:val="FirstParagraph"/>
      </w:pPr>
      <w:r>
        <w:t xml:space="preserve">1-2-3 Minato-ku, Roppongi</w:t>
      </w:r>
    </w:p>
    <w:p>
      <w:pPr>
        <w:pStyle w:val="BodyText"/>
      </w:pPr>
      <w:r>
        <w:t xml:space="preserve">Tokyo, Japan 106-0032</w:t>
      </w:r>
    </w:p>
    <w:p>
      <w:pPr>
        <w:pStyle w:val="BodyText"/>
      </w:pPr>
      <w:r>
        <w:t xml:space="preserve">Phone: +81-3-5555-0199</w:t>
      </w:r>
    </w:p>
    <w:p>
      <w:pPr>
        <w:pStyle w:val="BodyText"/>
      </w:pPr>
      <w:r>
        <w:t xml:space="preserve">Email: billing@advancedbiosciences.jp</w:t>
      </w:r>
    </w:p>
    <w:p>
      <w:pPr>
        <w:pStyle w:val="BodyText"/>
      </w:pPr>
      <w:r>
        <w:t xml:space="preserve">Corporate Number: 1234567890123</w:t>
      </w:r>
    </w:p>
    <w:bookmarkEnd w:id="20"/>
    <w:bookmarkStart w:id="21" w:name="invoice"/>
    <w:p>
      <w:pPr>
        <w:pStyle w:val="Heading2"/>
      </w:pPr>
      <w:r>
        <w:t xml:space="preserve">INVOICE</w:t>
      </w:r>
    </w:p>
    <w:p>
      <w:pPr>
        <w:pStyle w:val="FirstParagraph"/>
      </w:pPr>
      <w:r>
        <w:t xml:space="preserve">Professional Laboratory Services</w:t>
      </w:r>
    </w:p>
    <w:bookmarkEnd w:id="21"/>
    <w:p>
      <w:pPr>
        <w:pStyle w:val="BodyText"/>
      </w:pPr>
      <w:r>
        <w:t xml:space="preserve">Bill To:</w:t>
      </w:r>
    </w:p>
    <w:p>
      <w:pPr>
        <w:pStyle w:val="BodyText"/>
      </w:pPr>
      <w:r>
        <w:rPr>
          <w:bCs/>
          <w:b/>
        </w:rPr>
        <w:t xml:space="preserve">Global Pharma Research Institute</w:t>
      </w:r>
      <w:r>
        <w:br/>
      </w:r>
      <w:r>
        <w:t xml:space="preserve">Attn: Procurement Department</w:t>
      </w:r>
      <w:r>
        <w:br/>
      </w:r>
      <w:r>
        <w:t xml:space="preserve">4-5-6 Chiyoda-ku, Marunouchi</w:t>
      </w:r>
      <w:r>
        <w:br/>
      </w:r>
      <w:r>
        <w:t xml:space="preserve">Tokyo, Japan 100-0005</w:t>
      </w:r>
    </w:p>
    <w:p>
      <w:pPr>
        <w:pStyle w:val="BodyText"/>
      </w:pPr>
      <w:r>
        <w:t xml:space="preserve">Invoice Details:</w:t>
      </w:r>
    </w:p>
    <w:p>
      <w:pPr>
        <w:pStyle w:val="BodyText"/>
      </w:pPr>
      <w:r>
        <w:rPr>
          <w:bCs/>
          <w:b/>
        </w:rPr>
        <w:t xml:space="preserve">Invoice Number:</w:t>
      </w:r>
      <w:r>
        <w:t xml:space="preserve"> </w:t>
      </w:r>
      <w:r>
        <w:t xml:space="preserve">INV-TKY-2023-0892</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Service Period:</w:t>
      </w:r>
      <w:r>
        <w:t xml:space="preserve"> </w:t>
      </w:r>
      <w:r>
        <w:t xml:space="preserve">October 1, 2023 - October 31, 2023</w:t>
      </w:r>
    </w:p>
    <w:bookmarkStart w:id="22" w:name="X1d5c2549e7bf4f041e7712666ff278e7e982ca4"/>
    <w:p>
      <w:pPr>
        <w:pStyle w:val="Heading3"/>
      </w:pPr>
      <w:r>
        <w:t xml:space="preserve">Service Overview: Laboratory Technician Operations</w:t>
      </w:r>
    </w:p>
    <w:p>
      <w:pPr>
        <w:pStyle w:val="FirstParagraph"/>
      </w:pPr>
      <w:r>
        <w:t xml:space="preserve">This invoice pertains to the specialized technical services rendered by our certified Laboratory Technician staff within the metropolitan area of Japan Tokyo. The services detailed below encompass high-precision sample analysis, quality control assurance, and equipment maintenance in accordance with Japanese Industrial Standards (JIS) and Good Laboratory Practice (GLP) regulations.</w:t>
      </w:r>
    </w:p>
    <w:p>
      <w:pPr>
        <w:pStyle w:val="BodyText"/>
      </w:pPr>
      <w:r>
        <w:t xml:space="preserve">Our Laboratory Technician team has been deployed to support your ongoing research initiatives, ensuring that all biological and chemical assays are conducted with the highest degree of accuracy. The scope of work includes the preparation of reagents, calibration of spectrophotometers and chromatography systems, and the meticulous documentation of experimental data required for regulatory compliance in the Japanese pharmaceutical sector.</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Conducting routine hematology and biochemistry tests on patient samples. Ensuring strict adherence to biosafety protocols within the Tokyo facility.</w:t>
            </w:r>
          </w:p>
        </w:tc>
        <w:tc>
          <w:tcPr/>
          <w:p>
            <w:pPr>
              <w:pStyle w:val="Compact"/>
              <w:jc w:val="left"/>
            </w:pPr>
            <w:r>
              <w:t xml:space="preserve">160</w:t>
            </w:r>
          </w:p>
        </w:tc>
        <w:tc>
          <w:tcPr/>
          <w:p>
            <w:pPr>
              <w:pStyle w:val="Compact"/>
              <w:jc w:val="left"/>
            </w:pPr>
            <w:r>
              <w:t xml:space="preserve">¥8,500</w:t>
            </w:r>
          </w:p>
        </w:tc>
        <w:tc>
          <w:tcPr/>
          <w:p>
            <w:pPr>
              <w:pStyle w:val="Compact"/>
              <w:jc w:val="left"/>
            </w:pPr>
            <w:r>
              <w:t xml:space="preserve">¥1,360,000</w:t>
            </w:r>
          </w:p>
        </w:tc>
      </w:tr>
      <w:tr>
        <w:tc>
          <w:tcPr/>
          <w:p>
            <w:pPr>
              <w:pStyle w:val="Compact"/>
              <w:jc w:val="left"/>
            </w:pPr>
            <w:r>
              <w:t xml:space="preserve">2</w:t>
            </w:r>
          </w:p>
        </w:tc>
        <w:tc>
          <w:tcPr/>
          <w:p>
            <w:pPr>
              <w:pStyle w:val="Compact"/>
              <w:jc w:val="left"/>
            </w:pPr>
            <w:r>
              <w:rPr>
                <w:bCs/>
                <w:b/>
              </w:rPr>
              <w:t xml:space="preserve">Laboratory Technician - Equipment Calibration</w:t>
            </w:r>
            <w:r>
              <w:br/>
            </w:r>
            <w:r>
              <w:t xml:space="preserve">Calibration and maintenance of HPLC and GC-MS instruments. Verification of accuracy against standard reference materials.</w:t>
            </w:r>
          </w:p>
        </w:tc>
        <w:tc>
          <w:tcPr/>
          <w:p>
            <w:pPr>
              <w:pStyle w:val="Compact"/>
              <w:jc w:val="left"/>
            </w:pPr>
            <w:r>
              <w:t xml:space="preserve">40</w:t>
            </w:r>
          </w:p>
        </w:tc>
        <w:tc>
          <w:tcPr/>
          <w:p>
            <w:pPr>
              <w:pStyle w:val="Compact"/>
              <w:jc w:val="left"/>
            </w:pPr>
            <w:r>
              <w:t xml:space="preserve">¥9,000</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Junior Laboratory Technician - Sample Preparation</w:t>
            </w:r>
            <w:r>
              <w:br/>
            </w:r>
            <w:r>
              <w:t xml:space="preserve">Preparation of cell cultures, staining of slides, and organization of inventory for laboratory consumables.</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4</w:t>
            </w:r>
          </w:p>
        </w:tc>
        <w:tc>
          <w:tcPr/>
          <w:p>
            <w:pPr>
              <w:pStyle w:val="Compact"/>
              <w:jc w:val="left"/>
            </w:pPr>
            <w:r>
              <w:rPr>
                <w:bCs/>
                <w:b/>
              </w:rPr>
              <w:t xml:space="preserve">Quality Control &amp; Compliance Reporting</w:t>
            </w:r>
            <w:r>
              <w:br/>
            </w:r>
            <w:r>
              <w:t xml:space="preserve">Documentation of laboratory procedures to meet Japan Tokyo regulatory standards. Generation of monthly compliance reports.</w:t>
            </w:r>
          </w:p>
        </w:tc>
        <w:tc>
          <w:tcPr/>
          <w:p>
            <w:pPr>
              <w:pStyle w:val="Compact"/>
              <w:jc w:val="left"/>
            </w:pPr>
            <w:r>
              <w:t xml:space="preserve">20</w:t>
            </w:r>
          </w:p>
        </w:tc>
        <w:tc>
          <w:tcPr/>
          <w:p>
            <w:pPr>
              <w:pStyle w:val="Compact"/>
              <w:jc w:val="left"/>
            </w:pPr>
            <w:r>
              <w:t xml:space="preserve">¥10,000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Hazardous Waste Disposal Coordination</w:t>
            </w:r>
            <w:r>
              <w:br/>
            </w:r>
            <w:r>
              <w:t xml:space="preserve">Safe handling and categorization of chemical waste in accordance with Tokyo Metropolitan Government environmental regulations.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¥2,850,000</w:t>
      </w:r>
    </w:p>
    <w:p>
      <w:pPr>
        <w:pStyle w:val="BodyText"/>
      </w:pPr>
      <w:r>
        <w:t xml:space="preserve">Consumables &amp; Reagents:</w:t>
      </w:r>
      <w:r>
        <w:t xml:space="preserve"> </w:t>
      </w:r>
      <w:r>
        <w:t xml:space="preserve">¥120,000</w:t>
      </w:r>
    </w:p>
    <w:p>
      <w:pPr>
        <w:pStyle w:val="BodyText"/>
      </w:pPr>
      <w:r>
        <w:t xml:space="preserve">Consumption Tax (10%):</w:t>
      </w:r>
      <w:r>
        <w:t xml:space="preserve"> </w:t>
      </w:r>
      <w:r>
        <w:t xml:space="preserve">¥297,000</w:t>
      </w:r>
    </w:p>
    <w:p>
      <w:pPr>
        <w:pStyle w:val="BodyText"/>
      </w:pPr>
      <w:r>
        <w:t xml:space="preserve">TOTAL DUE:</w:t>
      </w:r>
      <w:r>
        <w:t xml:space="preserve"> </w:t>
      </w:r>
      <w:r>
        <w:t xml:space="preserve">¥3,267,000</w:t>
      </w:r>
    </w:p>
    <w:bookmarkStart w:id="23" w:name="payment-terms-and-banking-information"/>
    <w:p>
      <w:pPr>
        <w:pStyle w:val="Heading3"/>
      </w:pPr>
      <w:r>
        <w:t xml:space="preserve">Payment Terms and Banking Information</w:t>
      </w:r>
    </w:p>
    <w:p>
      <w:pPr>
        <w:pStyle w:val="FirstParagraph"/>
      </w:pPr>
      <w:r>
        <w:t xml:space="preserve">Payment is due within 30 days of the invoice date. Please ensure that the invoice number is included in the payment reference to facilitate accurate reconciliation. Late payments may be subject to a penalty interest rate of 1.5% per month as per standard commercial practices in Japan.</w:t>
      </w:r>
    </w:p>
    <w:p>
      <w:pPr>
        <w:pStyle w:val="BodyText"/>
      </w:pPr>
      <w:r>
        <w:rPr>
          <w:bCs/>
          <w:b/>
        </w:rPr>
        <w:t xml:space="preserve">Bank Transfer Details:</w:t>
      </w:r>
      <w:r>
        <w:br/>
      </w:r>
      <w:r>
        <w:t xml:space="preserve">Bank Name: Mitsubishi UFJ Bank</w:t>
      </w:r>
      <w:r>
        <w:br/>
      </w:r>
      <w:r>
        <w:t xml:space="preserve">Branch: Roppongi Branch (Code: 008)</w:t>
      </w:r>
      <w:r>
        <w:br/>
      </w:r>
      <w:r>
        <w:t xml:space="preserve">Account Type: Ordinary Account</w:t>
      </w:r>
      <w:r>
        <w:br/>
      </w:r>
      <w:r>
        <w:t xml:space="preserve">Account Number: 1234567</w:t>
      </w:r>
      <w:r>
        <w:br/>
      </w:r>
      <w:r>
        <w:t xml:space="preserve">Account Name: Advanced BioSciences Tokyo Co., Ltd.</w:t>
      </w:r>
    </w:p>
    <w:bookmarkEnd w:id="23"/>
    <w:bookmarkStart w:id="24" w:name="terms-and-conditions"/>
    <w:p>
      <w:pPr>
        <w:pStyle w:val="Heading3"/>
      </w:pPr>
      <w:r>
        <w:t xml:space="preserve">Terms and Conditions</w:t>
      </w:r>
    </w:p>
    <w:p>
      <w:pPr>
        <w:numPr>
          <w:ilvl w:val="0"/>
          <w:numId w:val="1001"/>
        </w:numPr>
        <w:pStyle w:val="Compact"/>
      </w:pPr>
      <w:r>
        <w:t xml:space="preserve">All services provided by the Laboratory Technician personnel are subject to the confidentiality agreements signed between Advanced BioSciences Tokyo and the client.</w:t>
      </w:r>
    </w:p>
    <w:p>
      <w:pPr>
        <w:numPr>
          <w:ilvl w:val="0"/>
          <w:numId w:val="1001"/>
        </w:numPr>
        <w:pStyle w:val="Compact"/>
      </w:pPr>
      <w:r>
        <w:t xml:space="preserve">This invoice is governed by the laws of Japan. Any disputes arising from this transaction shall be settled in the courts of Tokyo.</w:t>
      </w:r>
    </w:p>
    <w:p>
      <w:pPr>
        <w:numPr>
          <w:ilvl w:val="0"/>
          <w:numId w:val="1001"/>
        </w:numPr>
        <w:pStyle w:val="Compact"/>
      </w:pPr>
      <w:r>
        <w:t xml:space="preserve">The rates quoted are inclusive of labor costs but exclusive of consumption tax unless otherwise stated.</w:t>
      </w:r>
    </w:p>
    <w:p>
      <w:pPr>
        <w:numPr>
          <w:ilvl w:val="0"/>
          <w:numId w:val="1001"/>
        </w:numPr>
        <w:pStyle w:val="Compact"/>
      </w:pPr>
      <w:r>
        <w:t xml:space="preserve">Any additional services requested outside the scope of the original agreement will be billed separately upon approval.</w:t>
      </w:r>
    </w:p>
    <w:p>
      <w:pPr>
        <w:numPr>
          <w:ilvl w:val="0"/>
          <w:numId w:val="1001"/>
        </w:numPr>
        <w:pStyle w:val="Compact"/>
      </w:pPr>
      <w:r>
        <w:t xml:space="preserve">Our Laboratory Technician staff are fully insured and certified to operate within the regulatory framework of Japan Tokyo.</w:t>
      </w:r>
    </w:p>
    <w:bookmarkEnd w:id="24"/>
    <w:p>
      <w:pPr>
        <w:pStyle w:val="FirstParagraph"/>
      </w:pPr>
      <w:r>
        <w:rPr>
          <w:bCs/>
          <w:b/>
        </w:rPr>
        <w:t xml:space="preserve">Authorized Signature:</w:t>
      </w:r>
      <w:r>
        <w:br/>
      </w:r>
      <w:r>
        <w:t xml:space="preserve">Kenji Tanaka</w:t>
      </w:r>
      <w:r>
        <w:br/>
      </w:r>
      <w:r>
        <w:t xml:space="preserve">Chief Financial Officer</w:t>
      </w:r>
      <w:r>
        <w:br/>
      </w:r>
      <w:r>
        <w:t xml:space="preserve">Advanced BioSciences Tokyo</w:t>
      </w:r>
    </w:p>
    <w:p>
      <w:pPr>
        <w:pStyle w:val="BodyText"/>
      </w:pPr>
      <w:r>
        <w:rPr>
          <w:bCs/>
          <w:b/>
        </w:rPr>
        <w:t xml:space="preserve">Received By:</w:t>
      </w:r>
      <w:r>
        <w:br/>
      </w:r>
      <w:r>
        <w:t xml:space="preserve">__________________________</w:t>
      </w:r>
      <w:r>
        <w:br/>
      </w:r>
      <w:r>
        <w:t xml:space="preserve">Date: ____________________</w:t>
      </w:r>
    </w:p>
    <w:p>
      <w:pPr>
        <w:pStyle w:val="BodyText"/>
      </w:pPr>
      <w:r>
        <w:t xml:space="preserve">Thank you for your business. We appreciate your trust in our Laboratory Technician services.</w:t>
      </w:r>
    </w:p>
    <w:p>
      <w:pPr>
        <w:pStyle w:val="BodyText"/>
      </w:pPr>
      <w:r>
        <w:t xml:space="preserve">Advanced BioSciences Tokyo | 1-2-3 Minato-ku, Tokyo, Japan | www.advancedbiosciences.jp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Tokyo, Japan</dc:title>
  <dc:creator/>
  <dc:language>en</dc:language>
  <cp:keywords/>
  <dcterms:created xsi:type="dcterms:W3CDTF">2026-10-10T06:16:45Z</dcterms:created>
  <dcterms:modified xsi:type="dcterms:W3CDTF">2026-10-10T06:16:45Z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