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biotech-solutions-cdmx"/>
    <w:p>
      <w:pPr>
        <w:pStyle w:val="Heading1"/>
      </w:pPr>
      <w:r>
        <w:t xml:space="preserve">BioTech Solutions CDMX</w:t>
      </w:r>
    </w:p>
    <w:p>
      <w:pPr>
        <w:pStyle w:val="FirstParagraph"/>
      </w:pPr>
      <w:r>
        <w:t xml:space="preserve">Av. Insurgentes Sur 1234, Col. Del Valle</w:t>
      </w:r>
      <w:r>
        <w:br/>
      </w:r>
      <w:r>
        <w:t xml:space="preserve">Benito Juárez, Mexico City, 03100</w:t>
      </w:r>
      <w:r>
        <w:br/>
      </w:r>
      <w:r>
        <w:t xml:space="preserve">Mexico</w:t>
      </w:r>
      <w:r>
        <w:br/>
      </w:r>
      <w:r>
        <w:t xml:space="preserve">RFC: BTS-180520-XYZ</w:t>
      </w:r>
      <w:r>
        <w:br/>
      </w:r>
      <w:r>
        <w:t xml:space="preserve">Tel: +52 (55) 1234-5678</w:t>
      </w:r>
      <w:r>
        <w:br/>
      </w:r>
      <w:r>
        <w:t xml:space="preserve">Email: billing@biotechcdmx.com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Metropolitan Health Institute</w:t>
      </w:r>
      <w:r>
        <w:br/>
      </w:r>
      <w:r>
        <w:t xml:space="preserve">Attn: Procurement Department</w:t>
      </w:r>
      <w:r>
        <w:br/>
      </w:r>
      <w:r>
        <w:t xml:space="preserve">Blvd. Manuel Ávila Camacho 150</w:t>
      </w:r>
      <w:r>
        <w:br/>
      </w:r>
      <w:r>
        <w:t xml:space="preserve">Col. Lomas de Chapultepec, Mexico City, 11000</w:t>
      </w:r>
      <w:r>
        <w:br/>
      </w:r>
      <w:r>
        <w:t xml:space="preserve">Mexico</w:t>
      </w:r>
      <w:r>
        <w:br/>
      </w:r>
      <w:r>
        <w:t xml:space="preserve">RFC: MHI-090101-ABC</w:t>
      </w:r>
    </w:p>
    <w:p>
      <w:pPr>
        <w:pStyle w:val="BodyText"/>
      </w:pPr>
      <w:r>
        <w:t xml:space="preserve">Payment Information:</w:t>
      </w:r>
    </w:p>
    <w:p>
      <w:pPr>
        <w:pStyle w:val="BodyText"/>
      </w:pPr>
      <w:r>
        <w:rPr>
          <w:bCs/>
          <w:b/>
        </w:rPr>
        <w:t xml:space="preserve">Bank:</w:t>
      </w:r>
      <w:r>
        <w:t xml:space="preserve"> </w:t>
      </w:r>
      <w:r>
        <w:t xml:space="preserve">BBVA Bancomer</w:t>
      </w:r>
      <w:r>
        <w:br/>
      </w:r>
      <w:r>
        <w:rPr>
          <w:bCs/>
          <w:b/>
        </w:rPr>
        <w:t xml:space="preserve">Account Name:</w:t>
      </w:r>
      <w:r>
        <w:t xml:space="preserve"> </w:t>
      </w:r>
      <w:r>
        <w:t xml:space="preserve">BioTech Solutions CDMX</w:t>
      </w:r>
      <w:r>
        <w:br/>
      </w:r>
      <w:r>
        <w:rPr>
          <w:bCs/>
          <w:b/>
        </w:rPr>
        <w:t xml:space="preserve">CLABE:</w:t>
      </w:r>
      <w:r>
        <w:t xml:space="preserve"> </w:t>
      </w:r>
      <w:r>
        <w:t xml:space="preserve">012180001234567890</w:t>
      </w:r>
      <w:r>
        <w:br/>
      </w:r>
      <w:r>
        <w:rPr>
          <w:bCs/>
          <w:b/>
        </w:rPr>
        <w:t xml:space="preserve">Reference:</w:t>
      </w:r>
      <w:r>
        <w:t xml:space="preserve"> </w:t>
      </w:r>
      <w:r>
        <w:t xml:space="preserve">INV-2023-10-045</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Senior Laboratory Technician Consultation</w:t>
            </w:r>
            <w:r>
              <w:br/>
            </w:r>
            <w:r>
              <w:t xml:space="preserve">Provision of specialized technical support for the calibration and maintenance of high-performance liquid chromatography (HPLC) equipment. This service includes a comprehensive audit of current laboratory protocols in accordance with Mexican Official Standards (NOM) for clinical laboratories.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Sample Analysis and Quality Control</w:t>
            </w:r>
            <w:r>
              <w:br/>
            </w:r>
            <w:r>
              <w:t xml:space="preserve">Execution of rigorous biological sample analysis for the Q3 research project. The Laboratory Technician performed microscopic examinations, chemical assays, and data logging. This ensures the integrity of the data collected within the facilities located in Mexico City.</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3</w:t>
            </w:r>
          </w:p>
        </w:tc>
        <w:tc>
          <w:tcPr/>
          <w:p>
            <w:pPr>
              <w:pStyle w:val="Compact"/>
              <w:jc w:val="left"/>
            </w:pPr>
            <w:r>
              <w:rPr>
                <w:bCs/>
                <w:b/>
              </w:rPr>
              <w:t xml:space="preserve">Staff Training: Biosafety and Equipment Handling</w:t>
            </w:r>
            <w:r>
              <w:br/>
            </w:r>
            <w:r>
              <w:t xml:space="preserve">On-site training session conducted by a certified Laboratory Technician for the client's junior staff. Topics covered include proper handling of hazardous materials, sterilization techniques, and emergency response procedures specific to the regulatory environment of Mexico.</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Reagent Procurement and Inventory Management</w:t>
            </w:r>
            <w:r>
              <w:br/>
            </w:r>
            <w:r>
              <w:t xml:space="preserve">Sourcing and delivery of specialized reagents required for the ongoing pathology tests. The Laboratory Technician verified the expiration dates and storage conditions of all materials upon arrival at the Mexico City facility to ensure compliance with safety standards.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5</w:t>
            </w:r>
          </w:p>
        </w:tc>
        <w:tc>
          <w:tcPr/>
          <w:p>
            <w:pPr>
              <w:pStyle w:val="Compact"/>
              <w:jc w:val="left"/>
            </w:pPr>
            <w:r>
              <w:rPr>
                <w:bCs/>
                <w:b/>
              </w:rPr>
              <w:t xml:space="preserve">Technical Reporting and Documentation</w:t>
            </w:r>
            <w:r>
              <w:br/>
            </w:r>
            <w:r>
              <w:t xml:space="preserve">Preparation of detailed technical reports summarizing the findings of the laboratory analysis. These documents are formatted to meet the legal requirements for medical records in Mexico and include statistical analysis of the test results.</w:t>
            </w:r>
          </w:p>
        </w:tc>
        <w:tc>
          <w:tcPr/>
          <w:p>
            <w:pPr>
              <w:pStyle w:val="Compact"/>
              <w:jc w:val="left"/>
            </w:pPr>
            <w:r>
              <w:t xml:space="preserve">3</w:t>
            </w:r>
          </w:p>
        </w:tc>
        <w:tc>
          <w:tcPr/>
          <w:p>
            <w:pPr>
              <w:pStyle w:val="Compact"/>
              <w:jc w:val="left"/>
            </w:pPr>
            <w:r>
              <w:t xml:space="preserve">2,000.00</w:t>
            </w:r>
          </w:p>
        </w:tc>
        <w:tc>
          <w:tcPr/>
          <w:p>
            <w:pPr>
              <w:pStyle w:val="Compact"/>
              <w:jc w:val="left"/>
            </w:pPr>
            <w:r>
              <w:t xml:space="preserve">6,000.00</w:t>
            </w:r>
          </w:p>
        </w:tc>
      </w:tr>
    </w:tbl>
    <w:p>
      <w:pPr>
        <w:pStyle w:val="BodyText"/>
      </w:pPr>
      <w:r>
        <w:t xml:space="preserve">Subtotal:</w:t>
      </w:r>
      <w:r>
        <w:t xml:space="preserve"> </w:t>
      </w:r>
      <w:r>
        <w:t xml:space="preserve">$56,700.00 MXN</w:t>
      </w:r>
    </w:p>
    <w:p>
      <w:pPr>
        <w:pStyle w:val="BodyText"/>
      </w:pPr>
      <w:r>
        <w:t xml:space="preserve">IVA (16% Tax):</w:t>
      </w:r>
      <w:r>
        <w:t xml:space="preserve"> </w:t>
      </w:r>
      <w:r>
        <w:t xml:space="preserve">$9,072.00 MXN</w:t>
      </w:r>
    </w:p>
    <w:p>
      <w:pPr>
        <w:pStyle w:val="BodyText"/>
      </w:pPr>
      <w:r>
        <w:t xml:space="preserve">TOTAL DUE:</w:t>
      </w:r>
      <w:r>
        <w:t xml:space="preserve"> </w:t>
      </w:r>
      <w:r>
        <w:t xml:space="preserve">$65,772.00 MXN</w:t>
      </w:r>
    </w:p>
    <w:bookmarkStart w:id="22" w:name="terms-and-conditions"/>
    <w:p>
      <w:pPr>
        <w:pStyle w:val="Heading3"/>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of 2% per month on the outstanding balance, in accordance with commercial practices in Mexico City.</w:t>
      </w:r>
    </w:p>
    <w:p>
      <w:pPr>
        <w:pStyle w:val="BodyText"/>
      </w:pPr>
      <w:r>
        <w:t xml:space="preserve">2.</w:t>
      </w:r>
      <w:r>
        <w:t xml:space="preserve"> </w:t>
      </w:r>
      <w:r>
        <w:rPr>
          <w:bCs/>
          <w:b/>
        </w:rPr>
        <w:t xml:space="preserve">Service Validity:</w:t>
      </w:r>
      <w:r>
        <w:t xml:space="preserve"> </w:t>
      </w:r>
      <w:r>
        <w:t xml:space="preserve">All services rendered by the Laboratory Technician are guaranteed to meet the professional standards established by the Mexican Council of Science and Technology. Any discrepancies regarding the quality of the analysis must be reported within 7 business days of receiving the final report.</w:t>
      </w:r>
    </w:p>
    <w:p>
      <w:pPr>
        <w:pStyle w:val="BodyText"/>
      </w:pPr>
      <w:r>
        <w:t xml:space="preserve">3.</w:t>
      </w:r>
      <w:r>
        <w:t xml:space="preserve"> </w:t>
      </w:r>
      <w:r>
        <w:rPr>
          <w:bCs/>
          <w:b/>
        </w:rPr>
        <w:t xml:space="preserve">Regulatory Compliance:</w:t>
      </w:r>
      <w:r>
        <w:t xml:space="preserve"> </w:t>
      </w:r>
      <w:r>
        <w:t xml:space="preserve">BioTech Solutions CDMX ensures that all laboratory procedures comply with the relevant Mexican Official Standards (NOM-047-SSA2-2005) regarding the operation of clinical laboratories. The Laboratory Technician assigned to this project holds all necessary certifications to operate within the Federal District.</w:t>
      </w:r>
    </w:p>
    <w:p>
      <w:pPr>
        <w:pStyle w:val="BodyText"/>
      </w:pPr>
      <w:r>
        <w:t xml:space="preserve">4.</w:t>
      </w:r>
      <w:r>
        <w:t xml:space="preserve"> </w:t>
      </w:r>
      <w:r>
        <w:rPr>
          <w:bCs/>
          <w:b/>
        </w:rPr>
        <w:t xml:space="preserve">Confidentiality:</w:t>
      </w:r>
      <w:r>
        <w:t xml:space="preserve"> </w:t>
      </w:r>
      <w:r>
        <w:t xml:space="preserve">All data and samples handled during this engagement are subject to strict confidentiality agreements. The Laboratory Technician and all supporting staff are bound by non-disclosure agreements protecting the intellectual property and patient data of the Metropolitan Health Institute.</w:t>
      </w:r>
    </w:p>
    <w:p>
      <w:pPr>
        <w:pStyle w:val="BodyText"/>
      </w:pPr>
      <w:r>
        <w:t xml:space="preserve">5.</w:t>
      </w:r>
      <w:r>
        <w:t xml:space="preserve"> </w:t>
      </w:r>
      <w:r>
        <w:rPr>
          <w:bCs/>
          <w:b/>
        </w:rPr>
        <w:t xml:space="preserve">Dispute Resolution:</w:t>
      </w:r>
      <w:r>
        <w:t xml:space="preserve"> </w:t>
      </w:r>
      <w:r>
        <w:t xml:space="preserve">Any disputes arising from this Invoice or the services provided shall be resolved through arbitration in Mexico City, in accordance with the laws of the United Mexican States.</w:t>
      </w:r>
    </w:p>
    <w:p>
      <w:pPr>
        <w:pStyle w:val="BodyText"/>
      </w:pPr>
      <w:r>
        <w:t xml:space="preserve">Thank you for your business. We appreciate the opportunity to support your research and diagnostic needs with our expert Laboratory Technician services.</w:t>
      </w:r>
    </w:p>
    <w:bookmarkEnd w:id="22"/>
    <w:p>
      <w:pPr>
        <w:pStyle w:val="BodyText"/>
      </w:pPr>
      <w:r>
        <w:t xml:space="preserve">This document is a valid fiscal invoice for tax purposes in Mexico. Please retain this document for your accounting records.</w:t>
      </w:r>
      <w:r>
        <w:t xml:space="preserve"> </w:t>
      </w:r>
      <w:r>
        <w:t xml:space="preserve">Generated by BioTech Solutions CDMX Accounting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2026-10-10T06:55:02Z</dcterms:created>
  <dcterms:modified xsi:type="dcterms:W3CDTF">2026-10-10T06:55:02Z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