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advanced-medical-diagnostics-solutions"/>
    <w:p>
      <w:pPr>
        <w:pStyle w:val="Heading1"/>
      </w:pPr>
      <w:r>
        <w:t xml:space="preserve">Advanced Medical Diagnostics Solutions</w:t>
      </w:r>
    </w:p>
    <w:p>
      <w:pPr>
        <w:pStyle w:val="FirstParagraph"/>
      </w:pPr>
      <w:r>
        <w:t xml:space="preserve">Professional Laboratory Staffing &amp; Consulting</w:t>
      </w:r>
    </w:p>
    <w:p>
      <w:pPr>
        <w:pStyle w:val="BodyText"/>
      </w:pPr>
      <w:r>
        <w:t xml:space="preserve">Headquarters: Olaya District, King Fahd Road</w:t>
      </w:r>
    </w:p>
    <w:p>
      <w:pPr>
        <w:pStyle w:val="BodyText"/>
      </w:pPr>
      <w:r>
        <w:t xml:space="preserve">Riyadh, 12211, Saudi Arabia</w:t>
      </w:r>
    </w:p>
    <w:p>
      <w:pPr>
        <w:pStyle w:val="BodyText"/>
      </w:pPr>
      <w:r>
        <w:t xml:space="preserve">VAT Registration Number: 310123456700003</w:t>
      </w:r>
    </w:p>
    <w:p>
      <w:pPr>
        <w:pStyle w:val="BodyText"/>
      </w:pPr>
      <w:r>
        <w:t xml:space="preserve">Email: billing@amd-solutions.sa | Phone: +966 11 234 5678</w:t>
      </w:r>
    </w:p>
    <w:bookmarkEnd w:id="20"/>
    <w:bookmarkStart w:id="21" w:name="invoice"/>
    <w:p>
      <w:pPr>
        <w:pStyle w:val="Heading2"/>
      </w:pPr>
      <w:r>
        <w:t xml:space="preserve">INVOICE</w:t>
      </w:r>
    </w:p>
    <w:p>
      <w:pPr>
        <w:pStyle w:val="FirstParagraph"/>
      </w:pPr>
      <w:r>
        <w:t xml:space="preserve">Official Tax Invoice</w:t>
      </w:r>
    </w:p>
    <w:bookmarkEnd w:id="21"/>
    <w:p>
      <w:pPr>
        <w:pStyle w:val="BodyText"/>
      </w:pPr>
      <w:r>
        <w:rPr>
          <w:bCs/>
          <w:b/>
        </w:rPr>
        <w:t xml:space="preserve">Billed To:</w:t>
      </w:r>
      <w:r>
        <w:br/>
      </w:r>
      <w:r>
        <w:t xml:space="preserve">National Health Research Center</w:t>
      </w:r>
      <w:r>
        <w:br/>
      </w:r>
      <w:r>
        <w:t xml:space="preserve">Attn: Procurement Department</w:t>
      </w:r>
      <w:r>
        <w:br/>
      </w:r>
      <w:r>
        <w:t xml:space="preserve">Al Malqa District, Riyadh</w:t>
      </w:r>
      <w:r>
        <w:br/>
      </w:r>
      <w:r>
        <w:t xml:space="preserve">Kingdom of Saudi Arabia</w:t>
      </w:r>
      <w:r>
        <w:br/>
      </w:r>
      <w:r>
        <w:t xml:space="preserve">CR Number: 1010234567</w:t>
      </w:r>
      <w:r>
        <w:br/>
      </w:r>
      <w:r>
        <w:t xml:space="preserve">VAT Number: 300987654300003</w:t>
      </w:r>
    </w:p>
    <w:p>
      <w:pPr>
        <w:pStyle w:val="BodyText"/>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p>
      <w:pPr>
        <w:pStyle w:val="BodyText"/>
      </w:pPr>
      <w:r>
        <w:rPr>
          <w:bCs/>
          <w:b/>
        </w:rPr>
        <w:t xml:space="preserve">Currency:</w:t>
      </w:r>
      <w:r>
        <w:t xml:space="preserve"> </w:t>
      </w:r>
      <w:r>
        <w:t xml:space="preserve">Saudi Riyal (SAR)</w:t>
      </w:r>
    </w:p>
    <w:p>
      <w:pPr>
        <w:pStyle w:val="BodyText"/>
      </w:pPr>
      <w:r>
        <w:t xml:space="preserve">This document serves as a formal Invoice for professional services rendered by a certified Laboratory Technician employed by Advanced Medical Diagnostics Solutions. These services were specifically executed to support clinical operations and quality assurance protocols within the Riyadh healthcare sector, adhering strictly to the regulations set forth by the Saudi Food and Drug Authority (SFDA) and the Ministry of Health in Saudi Arabia Riyadh. The following breakdown details the technical labor, specialized analysis, and compliance reporting provided during the specified service period.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rPr>
                <w:bCs/>
                <w:b/>
              </w:rPr>
              <w:t xml:space="preserve">Senior Laboratory Technician - Clinical Pathology Support</w:t>
            </w:r>
            <w:r>
              <w:br/>
            </w:r>
            <w:r>
              <w:t xml:space="preserve">Provision of a qualified Laboratory Technician to assist in daily hematology and clinical chemistry operations. Duties included sample processing, calibration of automated analyzers, and maintenance of biosafety standards within the Riyadh facility.</w:t>
            </w:r>
          </w:p>
        </w:tc>
        <w:tc>
          <w:tcPr/>
          <w:p>
            <w:pPr>
              <w:pStyle w:val="Compact"/>
              <w:jc w:val="left"/>
            </w:pPr>
            <w:r>
              <w:t xml:space="preserve">160 Hours</w:t>
            </w:r>
          </w:p>
        </w:tc>
        <w:tc>
          <w:tcPr/>
          <w:p>
            <w:pPr>
              <w:pStyle w:val="Compact"/>
              <w:jc w:val="left"/>
            </w:pPr>
            <w:r>
              <w:t xml:space="preserve">120.00</w:t>
            </w:r>
          </w:p>
        </w:tc>
        <w:tc>
          <w:tcPr/>
          <w:p>
            <w:pPr>
              <w:pStyle w:val="Compact"/>
              <w:jc w:val="left"/>
            </w:pPr>
            <w:r>
              <w:t xml:space="preserve">19,200.00</w:t>
            </w:r>
          </w:p>
        </w:tc>
      </w:tr>
      <w:tr>
        <w:tc>
          <w:tcPr/>
          <w:p>
            <w:pPr>
              <w:pStyle w:val="Compact"/>
              <w:jc w:val="left"/>
            </w:pPr>
            <w:r>
              <w:rPr>
                <w:bCs/>
                <w:b/>
              </w:rPr>
              <w:t xml:space="preserve">Specialized Microbiology Analysis</w:t>
            </w:r>
            <w:r>
              <w:br/>
            </w:r>
            <w:r>
              <w:t xml:space="preserve">Execution of complex microbiological cultures and sensitivity testing. The Laboratory Technician performed detailed identification of pathogens and prepared comprehensive reports for medical review, ensuring alignment with Saudi Arabian medical standards.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Quality Control &amp; Equipment Maintenance</w:t>
            </w:r>
            <w:r>
              <w:br/>
            </w:r>
            <w:r>
              <w:t xml:space="preserve">Routine quality control checks on laboratory instrumentation. The Laboratory Technician documented all maintenance activities, calibrated pH meters and centrifuges, and ensured all equipment met the safety regulations required for operations in Saudi Arabia Riyadh.</w:t>
            </w:r>
          </w:p>
        </w:tc>
        <w:tc>
          <w:tcPr/>
          <w:p>
            <w:pPr>
              <w:pStyle w:val="Compact"/>
              <w:jc w:val="left"/>
            </w:pPr>
            <w:r>
              <w:t xml:space="preserve">20 Hours</w:t>
            </w:r>
          </w:p>
        </w:tc>
        <w:tc>
          <w:tcPr/>
          <w:p>
            <w:pPr>
              <w:pStyle w:val="Compact"/>
              <w:jc w:val="left"/>
            </w:pPr>
            <w:r>
              <w:t xml:space="preserve">130.00</w:t>
            </w:r>
          </w:p>
        </w:tc>
        <w:tc>
          <w:tcPr/>
          <w:p>
            <w:pPr>
              <w:pStyle w:val="Compact"/>
              <w:jc w:val="left"/>
            </w:pPr>
            <w:r>
              <w:t xml:space="preserve">2,600.00</w:t>
            </w:r>
          </w:p>
        </w:tc>
      </w:tr>
      <w:tr>
        <w:tc>
          <w:tcPr/>
          <w:p>
            <w:pPr>
              <w:pStyle w:val="Compact"/>
              <w:jc w:val="left"/>
            </w:pPr>
            <w:r>
              <w:rPr>
                <w:bCs/>
                <w:b/>
              </w:rPr>
              <w:t xml:space="preserve">Regulatory Compliance Reporting</w:t>
            </w:r>
            <w:r>
              <w:br/>
            </w:r>
            <w:r>
              <w:t xml:space="preserve">Preparation of monthly compliance documentation for the Ministry of Health. The Laboratory Technician compiled data regarding waste disposal, chemical usage, and staff safety protocols specific to the Riyadh jurisdiction.</w:t>
            </w:r>
          </w:p>
        </w:tc>
        <w:tc>
          <w:tcPr/>
          <w:p>
            <w:pPr>
              <w:pStyle w:val="Compact"/>
              <w:jc w:val="left"/>
            </w:pPr>
            <w:r>
              <w:t xml:space="preserve">10 Hours</w:t>
            </w:r>
          </w:p>
        </w:tc>
        <w:tc>
          <w:tcPr/>
          <w:p>
            <w:pPr>
              <w:pStyle w:val="Compact"/>
              <w:jc w:val="left"/>
            </w:pPr>
            <w:r>
              <w:t xml:space="preserve">140.00</w:t>
            </w:r>
          </w:p>
        </w:tc>
        <w:tc>
          <w:tcPr/>
          <w:p>
            <w:pPr>
              <w:pStyle w:val="Compact"/>
              <w:jc w:val="left"/>
            </w:pPr>
            <w:r>
              <w:t xml:space="preserve">1,400.00</w:t>
            </w:r>
          </w:p>
        </w:tc>
      </w:tr>
      <w:tr>
        <w:tc>
          <w:tcPr/>
          <w:p>
            <w:pPr>
              <w:pStyle w:val="Compact"/>
              <w:jc w:val="left"/>
            </w:pPr>
            <w:r>
              <w:rPr>
                <w:bCs/>
                <w:b/>
              </w:rPr>
              <w:t xml:space="preserve">Emergency On-Call Support</w:t>
            </w:r>
            <w:r>
              <w:br/>
            </w:r>
            <w:r>
              <w:t xml:space="preserve">Availability of the Laboratory Technician for urgent sample analysis outside standard working hours to support critical care units in Riyadh hospitals.</w:t>
            </w:r>
          </w:p>
        </w:tc>
        <w:tc>
          <w:tcPr/>
          <w:p>
            <w:pPr>
              <w:pStyle w:val="Compact"/>
              <w:jc w:val="left"/>
            </w:pPr>
            <w:r>
              <w:t xml:space="preserve">15 Hours</w:t>
            </w:r>
          </w:p>
        </w:tc>
        <w:tc>
          <w:tcPr/>
          <w:p>
            <w:pPr>
              <w:pStyle w:val="Compact"/>
              <w:jc w:val="left"/>
            </w:pPr>
            <w:r>
              <w:t xml:space="preserve">180.00</w:t>
            </w:r>
          </w:p>
        </w:tc>
        <w:tc>
          <w:tcPr/>
          <w:p>
            <w:pPr>
              <w:pStyle w:val="Compact"/>
              <w:jc w:val="left"/>
            </w:pPr>
            <w:r>
              <w:t xml:space="preserve">2,700.00</w:t>
            </w:r>
          </w:p>
        </w:tc>
      </w:tr>
    </w:tbl>
    <w:p>
      <w:pPr>
        <w:pStyle w:val="BodyText"/>
      </w:pPr>
      <w:r>
        <w:t xml:space="preserve">Subtotal</w:t>
      </w:r>
      <w:r>
        <w:t xml:space="preserve"> </w:t>
      </w:r>
      <w:r>
        <w:t xml:space="preserve">31,900.00 SAR</w:t>
      </w:r>
    </w:p>
    <w:p>
      <w:pPr>
        <w:pStyle w:val="BodyText"/>
      </w:pPr>
      <w:r>
        <w:t xml:space="preserve">VAT (15%)</w:t>
      </w:r>
      <w:r>
        <w:t xml:space="preserve"> </w:t>
      </w:r>
      <w:r>
        <w:t xml:space="preserve">4,785.00 SAR</w:t>
      </w:r>
    </w:p>
    <w:p>
      <w:pPr>
        <w:pStyle w:val="BodyText"/>
      </w:pPr>
      <w:r>
        <w:t xml:space="preserve">Total Amount Due</w:t>
      </w:r>
      <w:r>
        <w:t xml:space="preserve"> </w:t>
      </w:r>
      <w:r>
        <w:t xml:space="preserve">36,685.00 SAR</w:t>
      </w:r>
    </w:p>
    <w:bookmarkStart w:id="22" w:name="terms-and-conditions"/>
    <w:p>
      <w:pPr>
        <w:pStyle w:val="Heading3"/>
      </w:pPr>
      <w:r>
        <w:t xml:space="preserve">Terms and Conditions</w:t>
      </w:r>
    </w:p>
    <w:p>
      <w:pPr>
        <w:pStyle w:val="FirstParagraph"/>
      </w:pPr>
      <w:r>
        <w:t xml:space="preserve">1. Payment is due within 30 days of the invoice date. Late payments may incur a penalty as per Saudi Arabian commercial law.</w:t>
      </w:r>
      <w:r>
        <w:br/>
      </w:r>
      <w:r>
        <w:t xml:space="preserve">2. All services provided by the Laboratory Technician are guaranteed to meet the professional standards required in Saudi Arabia Riyadh.</w:t>
      </w:r>
      <w:r>
        <w:br/>
      </w:r>
      <w:r>
        <w:t xml:space="preserve">3. This Invoice is issued in accordance with the Zakat, Tax and Customs Authority (ZATCA) e-invoicing regulations.</w:t>
      </w:r>
      <w:r>
        <w:br/>
      </w:r>
      <w:r>
        <w:t xml:space="preserve">4. Please reference the Invoice Number INV-2023-10-089 in all correspondence and payments.</w:t>
      </w:r>
      <w:r>
        <w:br/>
      </w:r>
      <w:r>
        <w:t xml:space="preserve">5. Payments should be made via bank transfer to the account details listed below.</w:t>
      </w:r>
    </w:p>
    <w:bookmarkEnd w:id="22"/>
    <w:bookmarkStart w:id="23" w:name="bank-details"/>
    <w:p>
      <w:pPr>
        <w:pStyle w:val="Heading3"/>
      </w:pPr>
      <w:r>
        <w:t xml:space="preserve">Bank Details</w:t>
      </w:r>
    </w:p>
    <w:p>
      <w:pPr>
        <w:pStyle w:val="FirstParagraph"/>
      </w:pPr>
      <w:r>
        <w:t xml:space="preserve">Bank Name: Al Rajhi Bank</w:t>
      </w:r>
      <w:r>
        <w:br/>
      </w:r>
      <w:r>
        <w:t xml:space="preserve">Account Name: Advanced Medical Diagnostics Solutions</w:t>
      </w:r>
      <w:r>
        <w:br/>
      </w:r>
      <w:r>
        <w:t xml:space="preserve">IBAN: SA03 8000 0000 6080 1016 7519</w:t>
      </w:r>
      <w:r>
        <w:br/>
      </w:r>
      <w:r>
        <w:t xml:space="preserve">SWIFT Code: RJHISARI</w:t>
      </w:r>
    </w:p>
    <w:bookmarkEnd w:id="23"/>
    <w:p>
      <w:pPr>
        <w:pStyle w:val="BodyText"/>
      </w:pPr>
      <w:r>
        <w:t xml:space="preserve">Thank you for your business. We are committed to providing the highest quality Laboratory Technician services to support the healthcare infrastructure of Saudi Arabia Riyadh.</w:t>
      </w:r>
      <w:r>
        <w:br/>
      </w:r>
      <w:r>
        <w:t xml:space="preserve">Advanced Medical Diagnostics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Riyadh, Saudi Arabia</dc:title>
  <dc:creator/>
  <dc:language>en</dc:language>
  <cp:keywords/>
  <dcterms:created xsi:type="dcterms:W3CDTF">2026-10-10T06:44:03Z</dcterms:created>
  <dcterms:modified xsi:type="dcterms:W3CDTF">2026-10-10T06:44:03Z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