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senegal-bio-analytical-solutions"/>
    <w:p>
      <w:pPr>
        <w:pStyle w:val="Heading1"/>
      </w:pPr>
      <w:r>
        <w:t xml:space="preserve">Senegal Bio-Analytical Solutions</w:t>
      </w:r>
    </w:p>
    <w:p>
      <w:pPr>
        <w:pStyle w:val="FirstParagraph"/>
      </w:pPr>
      <w:r>
        <w:t xml:space="preserve">Specialized Laboratory Technician Services</w:t>
      </w:r>
    </w:p>
    <w:p>
      <w:pPr>
        <w:pStyle w:val="BodyText"/>
      </w:pPr>
      <w:r>
        <w:t xml:space="preserve">Zone Industrielle de Ouakam, Dakar, Senegal</w:t>
      </w:r>
    </w:p>
    <w:p>
      <w:pPr>
        <w:pStyle w:val="BodyText"/>
      </w:pPr>
      <w:r>
        <w:t xml:space="preserve">Tel: +221 33 820 00 00 | Email: billing@senegalbio.sn</w:t>
      </w:r>
    </w:p>
    <w:p>
      <w:pPr>
        <w:pStyle w:val="BodyText"/>
      </w:pPr>
      <w:r>
        <w:t xml:space="preserve">Registre de Commerce: DK-2023-B-12345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#INV-2023-10-88</w:t>
      </w:r>
    </w:p>
    <w:bookmarkEnd w:id="21"/>
    <w:p>
      <w:pPr>
        <w:pStyle w:val="BodyText"/>
      </w:pPr>
      <w:r>
        <w:t xml:space="preserve">Bill To (Client)</w:t>
      </w:r>
    </w:p>
    <w:p>
      <w:pPr>
        <w:pStyle w:val="BodyText"/>
      </w:pPr>
      <w:r>
        <w:rPr>
          <w:bCs/>
          <w:b/>
        </w:rPr>
        <w:t xml:space="preserve">Hôpital Principal de Dakar</w:t>
      </w:r>
      <w:r>
        <w:br/>
      </w:r>
      <w:r>
        <w:t xml:space="preserve">Direction des Achats et Logistiques</w:t>
      </w:r>
      <w:r>
        <w:br/>
      </w:r>
      <w:r>
        <w:t xml:space="preserve">Avenue Pasteur</w:t>
      </w:r>
      <w:r>
        <w:br/>
      </w:r>
      <w:r>
        <w:t xml:space="preserve">Dakar, Senegal</w:t>
      </w:r>
    </w:p>
    <w:p>
      <w:pPr>
        <w:pStyle w:val="BodyText"/>
      </w:pPr>
      <w:r>
        <w:t xml:space="preserve">Invoice Date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Due Date</w:t>
      </w:r>
    </w:p>
    <w:p>
      <w:pPr>
        <w:pStyle w:val="BodyText"/>
      </w:pPr>
      <w:r>
        <w:t xml:space="preserve">November 24, 2023</w:t>
      </w:r>
    </w:p>
    <w:p>
      <w:pPr>
        <w:pStyle w:val="BodyText"/>
      </w:pPr>
      <w:r>
        <w:t xml:space="preserve">Payment Terms</w:t>
      </w:r>
    </w:p>
    <w:p>
      <w:pPr>
        <w:pStyle w:val="BodyText"/>
      </w:pPr>
      <w:r>
        <w:t xml:space="preserve">Net 30 Days</w:t>
      </w:r>
    </w:p>
    <w:p>
      <w:pPr>
        <w:pStyle w:val="BodyText"/>
      </w:pPr>
      <w:r>
        <w:t xml:space="preserve">Dear Procurement Department,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services rendered by our certified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team. This document details the specialized analytical work, equipment calibration, and quality assurance protocols executed within the facilities located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Our services are designed to meet the rigorous international standards required for medical diagnostics and environmental testing in the region.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Consultation</w:t>
            </w:r>
            <w:r>
              <w:br/>
            </w:r>
            <w:r>
              <w:t xml:space="preserve">On-site assessment of hematology workflows at the Dakar facility. Includes review of sample handling procedures and optimization of reagent usage to minimize waste.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Culture Analysis</w:t>
            </w:r>
            <w:r>
              <w:br/>
            </w:r>
            <w:r>
              <w:t xml:space="preserve">Comprehensive bacterial culture and sensitivity testing performed by a licensed Laboratory Technician. Detailed reporting of pathogen identification for clinical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Batch (50 Samples)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Maintenance</w:t>
            </w:r>
            <w:r>
              <w:br/>
            </w:r>
            <w:r>
              <w:t xml:space="preserve">Calibration of automated analyzers and spectrophotometers. Ensuring all machinery meets ISO standards required for operations in Senegal Dakar healthcare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Training: Biosafety Protocols</w:t>
            </w:r>
            <w:r>
              <w:br/>
            </w:r>
            <w:r>
              <w:t xml:space="preserve">Workshop conducted by Lead Laboratory Technician focusing on PPE usage, waste disposal, and infection control specific to local health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Reagents Supply</w:t>
            </w:r>
            <w:r>
              <w:br/>
            </w:r>
            <w:r>
              <w:t xml:space="preserve">Provision of high-grade control sera and calibration standards necessary for daily Laboratory Technician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1,645,000 XOF</w:t>
      </w:r>
    </w:p>
    <w:p>
      <w:pPr>
        <w:pStyle w:val="BodyText"/>
      </w:pPr>
      <w:r>
        <w:t xml:space="preserve">VAT (TVA) 18%</w:t>
      </w:r>
      <w:r>
        <w:t xml:space="preserve"> </w:t>
      </w:r>
      <w:r>
        <w:t xml:space="preserve">296,100 XOF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1,941,100 XOF</w:t>
      </w:r>
    </w:p>
    <w:p>
      <w:pPr>
        <w:pStyle w:val="BodyText"/>
      </w:pPr>
      <w:r>
        <w:t xml:space="preserve">Amount in words: One Million Nine Hundred Forty-One Thousand One Hundred CFA Francs.</w:t>
      </w:r>
    </w:p>
    <w:bookmarkStart w:id="22" w:name="terms-and-conditions-of-service"/>
    <w:p>
      <w:pPr>
        <w:pStyle w:val="Heading3"/>
      </w:pPr>
      <w:r>
        <w:t xml:space="preserve">Terms and Conditions of Service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Payment for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made via bank transfer to the account details listed below. Checks are accepted only if drawn on banks operating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West African CFA Francs (XOF).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Technician Liability:</w:t>
      </w:r>
      <w:r>
        <w:t xml:space="preserve"> </w:t>
      </w:r>
      <w:r>
        <w:t xml:space="preserve">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staff guarantees the accuracy of all tests performed within the scope of standard operating procedures. However, results are subject to the quality of samples provided by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are performed in strict accordance with the health and safety regulations of the Republic of Senegal.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Payments:</w:t>
      </w:r>
      <w:r>
        <w:t xml:space="preserve"> </w:t>
      </w:r>
      <w:r>
        <w:t xml:space="preserve">A late fee of 1.5% per month will be applied to any outstanding balance after the due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settled amicably. If unresolved, they will be subject to the jurisdiction of the courts of Dakar.</w:t>
      </w:r>
    </w:p>
    <w:bookmarkEnd w:id="22"/>
    <w:p>
      <w:pPr>
        <w:pStyle w:val="FirstParagraph"/>
      </w:pPr>
      <w:r>
        <w:t xml:space="preserve">Bank Transfer Details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Senegal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Dakar Plateau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Senegal Bio-Analytical Solutions SARL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SN00 1234 5678 9012 3456 7890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ECOBSNSN</w:t>
      </w:r>
    </w:p>
    <w:p>
      <w:pPr>
        <w:pStyle w:val="BodyText"/>
      </w:pPr>
      <w:r>
        <w:t xml:space="preserve">Authorized Signature (Provider)</w:t>
      </w:r>
      <w:r>
        <w:br/>
      </w:r>
      <w:r>
        <w:t xml:space="preserve">A. Diop</w:t>
      </w:r>
      <w:r>
        <w:br/>
      </w:r>
      <w:r>
        <w:t xml:space="preserve">Lead Laboratory Technician</w:t>
      </w:r>
    </w:p>
    <w:p>
      <w:pPr>
        <w:pStyle w:val="BodyText"/>
      </w:pPr>
      <w:r>
        <w:t xml:space="preserve">Received By (Client)</w:t>
      </w:r>
      <w:r>
        <w:br/>
      </w:r>
      <w:r>
        <w:br/>
      </w:r>
      <w:r>
        <w:t xml:space="preserve">Date: _______________</w:t>
      </w:r>
    </w:p>
    <w:p>
      <w:pPr>
        <w:pStyle w:val="BodyText"/>
      </w:pPr>
      <w:r>
        <w:t xml:space="preserve">Thank you for your business. We are committed to providing the highest standard of laboratory support in Senegal Dakar.</w:t>
      </w:r>
      <w:r>
        <w:br/>
      </w: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Dakar, Senegal</dc:title>
  <dc:creator/>
  <dc:language>en</dc:language>
  <cp:keywords/>
  <dcterms:created xsi:type="dcterms:W3CDTF">2026-10-10T06:40:49Z</dcterms:created>
  <dcterms:modified xsi:type="dcterms:W3CDTF">2026-10-10T06:40:49Z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