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apex-biosciences-pte.-ltd."/>
    <w:p>
      <w:pPr>
        <w:pStyle w:val="Heading1"/>
      </w:pPr>
      <w:r>
        <w:t xml:space="preserve">Apex BioSciences Pte. Ltd.</w:t>
      </w:r>
    </w:p>
    <w:p>
      <w:pPr>
        <w:pStyle w:val="FirstParagraph"/>
      </w:pPr>
      <w:r>
        <w:t xml:space="preserve">1 Fusionopolis Way, #16-01 Connexis North</w:t>
      </w:r>
    </w:p>
    <w:p>
      <w:pPr>
        <w:pStyle w:val="BodyText"/>
      </w:pPr>
      <w:r>
        <w:t xml:space="preserve">One North, Singapore Singapore 138632</w:t>
      </w:r>
    </w:p>
    <w:p>
      <w:pPr>
        <w:pStyle w:val="BodyText"/>
      </w:pPr>
      <w:r>
        <w:t xml:space="preserve">UEN: 202312345K</w:t>
      </w:r>
    </w:p>
    <w:p>
      <w:pPr>
        <w:pStyle w:val="BodyText"/>
      </w:pPr>
      <w:r>
        <w:t xml:space="preserve">Email: accounts@apexbiosciences.sg</w:t>
      </w:r>
    </w:p>
    <w:p>
      <w:pPr>
        <w:pStyle w:val="BodyText"/>
      </w:pPr>
      <w:r>
        <w:t xml:space="preserve">Phone: +65 6789 1234</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Singapore General Research Institute</w:t>
      </w:r>
    </w:p>
    <w:p>
      <w:pPr>
        <w:pStyle w:val="BodyText"/>
      </w:pPr>
      <w:r>
        <w:t xml:space="preserve">Attn: Procurement Department</w:t>
      </w:r>
    </w:p>
    <w:p>
      <w:pPr>
        <w:pStyle w:val="BodyText"/>
      </w:pPr>
      <w:r>
        <w:t xml:space="preserve">20 College Road</w:t>
      </w:r>
    </w:p>
    <w:p>
      <w:pPr>
        <w:pStyle w:val="BodyText"/>
      </w:pPr>
      <w:r>
        <w:t xml:space="preserve">Singapore Singapore 169856</w:t>
      </w:r>
    </w:p>
    <w:p>
      <w:pPr>
        <w:pStyle w:val="BodyText"/>
      </w:pPr>
      <w:r>
        <w:t xml:space="preserve">Client Reference: SGR-2024-LAB-09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INV-2024-0582</w:t>
      </w:r>
    </w:p>
    <w:p>
      <w:pPr>
        <w:pStyle w:val="BodyText"/>
      </w:pPr>
      <w:r>
        <w:rPr>
          <w:bCs/>
          <w:b/>
        </w:rPr>
        <w:t xml:space="preserve">Date of Issue:</w:t>
      </w:r>
      <w:r>
        <w:t xml:space="preserve"> </w:t>
      </w:r>
      <w:r>
        <w:t xml:space="preserve">24 May 2024</w:t>
      </w:r>
    </w:p>
    <w:p>
      <w:pPr>
        <w:pStyle w:val="BodyText"/>
      </w:pPr>
      <w:r>
        <w:rPr>
          <w:bCs/>
          <w:b/>
        </w:rPr>
        <w:t xml:space="preserve">Due Date:</w:t>
      </w:r>
      <w:r>
        <w:t xml:space="preserve"> </w:t>
      </w:r>
      <w:r>
        <w:t xml:space="preserve">24 June 2024</w:t>
      </w:r>
    </w:p>
    <w:p>
      <w:pPr>
        <w:pStyle w:val="BodyText"/>
      </w:pPr>
      <w:r>
        <w:rPr>
          <w:bCs/>
          <w:b/>
        </w:rPr>
        <w:t xml:space="preserve">Service Period:</w:t>
      </w:r>
      <w:r>
        <w:t xml:space="preserve"> </w:t>
      </w:r>
      <w:r>
        <w:t xml:space="preserve">01 May 2024 - 31 May 2024</w:t>
      </w:r>
    </w:p>
    <w:bookmarkEnd w:id="23"/>
    <w:p>
      <w:pPr>
        <w:pStyle w:val="BodyText"/>
      </w:pPr>
      <w:r>
        <w:t xml:space="preserve">Dear Sir/Madam,</w:t>
      </w:r>
      <w:r>
        <w:br/>
      </w:r>
      <w:r>
        <w:br/>
      </w:r>
      <w:r>
        <w:t xml:space="preserve">Please find attached the formal</w:t>
      </w:r>
      <w:r>
        <w:t xml:space="preserve"> </w:t>
      </w:r>
      <w:r>
        <w:rPr>
          <w:bCs/>
          <w:b/>
        </w:rPr>
        <w:t xml:space="preserve">Invoice</w:t>
      </w:r>
      <w:r>
        <w:t xml:space="preserve"> </w:t>
      </w:r>
      <w:r>
        <w:t xml:space="preserve">for professional services rendered by our certified</w:t>
      </w:r>
      <w:r>
        <w:t xml:space="preserve"> </w:t>
      </w:r>
      <w:r>
        <w:rPr>
          <w:bCs/>
          <w:b/>
        </w:rPr>
        <w:t xml:space="preserve">Laboratory Technician</w:t>
      </w:r>
      <w:r>
        <w:t xml:space="preserve"> </w:t>
      </w:r>
      <w:r>
        <w:t xml:space="preserve">personnel during the month of May 2024. These services were conducted in strict accordance with the operational standards required within</w:t>
      </w:r>
      <w:r>
        <w:t xml:space="preserve"> </w:t>
      </w:r>
      <w:r>
        <w:rPr>
          <w:bCs/>
          <w:b/>
        </w:rPr>
        <w:t xml:space="preserve">Singapore Singapore</w:t>
      </w:r>
      <w:r>
        <w:t xml:space="preserve">, ensuring compliance with local health, safety, and environmental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Senior Laboratory Technician - Clinical Analysis</w:t>
            </w:r>
            <w:r>
              <w:br/>
            </w:r>
            <w:r>
              <w:t xml:space="preserve"> </w:t>
            </w:r>
            <w:r>
              <w:t xml:space="preserve">Execution of complex serological assays and hematology profiling. The technician performed quality control checks on automated analyzers, calibrated equipment to ISO standards, and documented results in the Laboratory Information Management System (LIMS). This role required specialized expertise in handling biohazardous materials safely within the facility located in Singapore Singapore.</w:t>
            </w:r>
            <w:r>
              <w:t xml:space="preserve"> </w:t>
            </w:r>
          </w:p>
        </w:tc>
        <w:tc>
          <w:tcPr/>
          <w:p>
            <w:pPr>
              <w:pStyle w:val="Compact"/>
              <w:jc w:val="left"/>
            </w:pPr>
            <w:r>
              <w:t xml:space="preserve">160</w:t>
            </w:r>
          </w:p>
        </w:tc>
        <w:tc>
          <w:tcPr/>
          <w:p>
            <w:pPr>
              <w:pStyle w:val="Compact"/>
              <w:jc w:val="left"/>
            </w:pPr>
            <w:r>
              <w:t xml:space="preserve">45.00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Laboratory Technician - Molecular Diagnostics Support</w:t>
            </w:r>
            <w:r>
              <w:br/>
            </w:r>
            <w:r>
              <w:t xml:space="preserve"> </w:t>
            </w:r>
            <w:r>
              <w:t xml:space="preserve">Assistance in PCR setup, DNA extraction, and gel electrophoresis. The technician maintained the cold chain for reagents and ensured the integrity of samples. This service supports the high-throughput diagnostic requirements typical of research institutions in Singapore Singapore.</w:t>
            </w:r>
            <w:r>
              <w:t xml:space="preserve"> </w:t>
            </w:r>
          </w:p>
        </w:tc>
        <w:tc>
          <w:tcPr/>
          <w:p>
            <w:pPr>
              <w:pStyle w:val="Compact"/>
              <w:jc w:val="left"/>
            </w:pPr>
            <w:r>
              <w:t xml:space="preserve">80</w:t>
            </w:r>
          </w:p>
        </w:tc>
        <w:tc>
          <w:tcPr/>
          <w:p>
            <w:pPr>
              <w:pStyle w:val="Compact"/>
              <w:jc w:val="left"/>
            </w:pPr>
            <w:r>
              <w:t xml:space="preserve">40.00</w:t>
            </w:r>
          </w:p>
        </w:tc>
        <w:tc>
          <w:tcPr/>
          <w:p>
            <w:pPr>
              <w:pStyle w:val="Compact"/>
              <w:jc w:val="left"/>
            </w:pPr>
            <w:r>
              <w:t xml:space="preserve">3,200.00</w:t>
            </w:r>
          </w:p>
        </w:tc>
      </w:tr>
      <w:tr>
        <w:tc>
          <w:tcPr/>
          <w:p>
            <w:pPr>
              <w:pStyle w:val="Compact"/>
              <w:jc w:val="left"/>
            </w:pPr>
            <w:r>
              <w:t xml:space="preserve">3</w:t>
            </w:r>
          </w:p>
        </w:tc>
        <w:tc>
          <w:tcPr/>
          <w:p>
            <w:pPr>
              <w:pStyle w:val="Compact"/>
              <w:jc w:val="left"/>
            </w:pPr>
            <w:r>
              <w:rPr>
                <w:bCs/>
                <w:b/>
              </w:rPr>
              <w:t xml:space="preserve">Equipment Maintenance &amp; Calibration</w:t>
            </w:r>
            <w:r>
              <w:br/>
            </w:r>
            <w:r>
              <w:t xml:space="preserve"> </w:t>
            </w:r>
            <w:r>
              <w:t xml:space="preserve">Scheduled preventive maintenance for centrifuges, microscopes, and biosafety cabinets. The Laboratory Technician performed daily logs and minor repairs to minimize downtime, ensuring continuous operation in compliance with Singapore Singapore regulatory frameworks.</w:t>
            </w:r>
            <w:r>
              <w:t xml:space="preserve"> </w:t>
            </w:r>
          </w:p>
        </w:tc>
        <w:tc>
          <w:tcPr/>
          <w:p>
            <w:pPr>
              <w:pStyle w:val="Compact"/>
              <w:jc w:val="left"/>
            </w:pPr>
            <w:r>
              <w:t xml:space="preserve">20</w:t>
            </w:r>
          </w:p>
        </w:tc>
        <w:tc>
          <w:tcPr/>
          <w:p>
            <w:pPr>
              <w:pStyle w:val="Compact"/>
              <w:jc w:val="left"/>
            </w:pPr>
            <w:r>
              <w:t xml:space="preserve">50.00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Waste Management &amp; Decontamination</w:t>
            </w:r>
            <w:r>
              <w:br/>
            </w:r>
            <w:r>
              <w:t xml:space="preserve"> </w:t>
            </w:r>
            <w:r>
              <w:t xml:space="preserve">Proper segregation, labeling, and disposal of clinical and chemical waste. The technician ensured all disposal methods adhered to the National Environment Agency (NEA) guidelines applicable in Singapore Singapore.</w:t>
            </w:r>
            <w:r>
              <w:t xml:space="preserve"> </w:t>
            </w:r>
          </w:p>
        </w:tc>
        <w:tc>
          <w:tcPr/>
          <w:p>
            <w:pPr>
              <w:pStyle w:val="Compact"/>
              <w:jc w:val="left"/>
            </w:pPr>
            <w:r>
              <w:t xml:space="preserve">15</w:t>
            </w:r>
          </w:p>
        </w:tc>
        <w:tc>
          <w:tcPr/>
          <w:p>
            <w:pPr>
              <w:pStyle w:val="Compact"/>
              <w:jc w:val="left"/>
            </w:pPr>
            <w:r>
              <w:t xml:space="preserve">35.00</w:t>
            </w:r>
          </w:p>
        </w:tc>
        <w:tc>
          <w:tcPr/>
          <w:p>
            <w:pPr>
              <w:pStyle w:val="Compact"/>
              <w:jc w:val="left"/>
            </w:pPr>
            <w:r>
              <w:t xml:space="preserve">525.00</w:t>
            </w:r>
          </w:p>
        </w:tc>
      </w:tr>
    </w:tbl>
    <w:p>
      <w:pPr>
        <w:pStyle w:val="BodyText"/>
      </w:pPr>
      <w:r>
        <w:t xml:space="preserve">Subtotal:</w:t>
      </w:r>
      <w:r>
        <w:t xml:space="preserve"> </w:t>
      </w:r>
      <w:r>
        <w:t xml:space="preserve">SGD 11,925.00</w:t>
      </w:r>
    </w:p>
    <w:p>
      <w:pPr>
        <w:pStyle w:val="BodyText"/>
      </w:pPr>
      <w:r>
        <w:t xml:space="preserve">GST (9%):</w:t>
      </w:r>
      <w:r>
        <w:t xml:space="preserve"> </w:t>
      </w:r>
      <w:r>
        <w:t xml:space="preserve">SGD 1,073.25</w:t>
      </w:r>
    </w:p>
    <w:p>
      <w:pPr>
        <w:pStyle w:val="BodyText"/>
      </w:pPr>
      <w:r>
        <w:t xml:space="preserve">TOTAL DUE:</w:t>
      </w:r>
      <w:r>
        <w:t xml:space="preserve"> </w:t>
      </w:r>
      <w:r>
        <w:t xml:space="preserve">SGD 12,998.25</w:t>
      </w:r>
    </w:p>
    <w:bookmarkStart w:id="24" w:name="terms-and-conditions"/>
    <w:p>
      <w:pPr>
        <w:pStyle w:val="Heading4"/>
      </w:pPr>
      <w:r>
        <w:t xml:space="preserve">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All services provided by the Laboratory Technician are subject to the confidentiality agreements signed between Apex BioSciences Pte. Ltd. and the client.</w:t>
      </w:r>
    </w:p>
    <w:p>
      <w:pPr>
        <w:numPr>
          <w:ilvl w:val="0"/>
          <w:numId w:val="1001"/>
        </w:numPr>
        <w:pStyle w:val="Compact"/>
      </w:pPr>
      <w:r>
        <w:t xml:space="preserve">Any disputes regarding this Invoice must be raised within 7 days of receipt.</w:t>
      </w:r>
    </w:p>
    <w:p>
      <w:pPr>
        <w:numPr>
          <w:ilvl w:val="0"/>
          <w:numId w:val="1001"/>
        </w:numPr>
        <w:pStyle w:val="Compact"/>
      </w:pPr>
      <w:r>
        <w:t xml:space="preserve">Late payments will incur a penalty interest of 1.5% per month on the outstanding balance.</w:t>
      </w:r>
    </w:p>
    <w:p>
      <w:pPr>
        <w:numPr>
          <w:ilvl w:val="0"/>
          <w:numId w:val="1001"/>
        </w:numPr>
        <w:pStyle w:val="Compact"/>
      </w:pPr>
      <w:r>
        <w:t xml:space="preserve">This Invoice is issued in accordance with the Goods and Services Tax Act of Singapore Singapore.</w:t>
      </w:r>
    </w:p>
    <w:bookmarkEnd w:id="24"/>
    <w:bookmarkStart w:id="25"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DBS Bank Ltd</w:t>
      </w:r>
      <w:r>
        <w:br/>
      </w:r>
      <w:r>
        <w:rPr>
          <w:bCs/>
          <w:b/>
        </w:rPr>
        <w:t xml:space="preserve">Account Name:</w:t>
      </w:r>
      <w:r>
        <w:t xml:space="preserve"> </w:t>
      </w:r>
      <w:r>
        <w:t xml:space="preserve">Apex BioSciences Pte. Ltd.</w:t>
      </w:r>
      <w:r>
        <w:br/>
      </w:r>
      <w:r>
        <w:rPr>
          <w:bCs/>
          <w:b/>
        </w:rPr>
        <w:t xml:space="preserve">Account Number:</w:t>
      </w:r>
      <w:r>
        <w:t xml:space="preserve"> </w:t>
      </w:r>
      <w:r>
        <w:t xml:space="preserve">001-234567-8</w:t>
      </w:r>
      <w:r>
        <w:br/>
      </w:r>
      <w:r>
        <w:rPr>
          <w:bCs/>
          <w:b/>
        </w:rPr>
        <w:t xml:space="preserve">SWIFT Code:</w:t>
      </w:r>
      <w:r>
        <w:t xml:space="preserve"> </w:t>
      </w:r>
      <w:r>
        <w:t xml:space="preserve">DBSSSGSG</w:t>
      </w:r>
      <w:r>
        <w:br/>
      </w:r>
      <w:r>
        <w:rPr>
          <w:bCs/>
          <w:b/>
        </w:rPr>
        <w:t xml:space="preserve">Reference:</w:t>
      </w:r>
      <w:r>
        <w:t xml:space="preserve"> </w:t>
      </w:r>
      <w:r>
        <w:t xml:space="preserve">INV-2024-0582</w:t>
      </w:r>
    </w:p>
    <w:p>
      <w:pPr>
        <w:pStyle w:val="BodyText"/>
      </w:pPr>
      <w:r>
        <w:t xml:space="preserve">GST Registration Number: GST231234567Q</w:t>
      </w:r>
      <w:r>
        <w:br/>
      </w:r>
      <w:r>
        <w:t xml:space="preserve">This document serves as a valid tax invoice for Goods and Services Tax purposes in Singapore Singapore.</w:t>
      </w:r>
    </w:p>
    <w:bookmarkEnd w:id="25"/>
    <w:p>
      <w:pPr>
        <w:pStyle w:val="BodyText"/>
      </w:pPr>
      <w:r>
        <w:rPr>
          <w:bCs/>
          <w:b/>
        </w:rPr>
        <w:t xml:space="preserve">Authorized Signature:</w:t>
      </w:r>
      <w:r>
        <w:br/>
      </w:r>
      <w:r>
        <w:br/>
      </w:r>
      <w:r>
        <w:br/>
      </w:r>
      <w:r>
        <w:rPr>
          <w:iCs/>
          <w:i/>
        </w:rPr>
        <w:t xml:space="preserve">John Doe</w:t>
      </w:r>
      <w:r>
        <w:br/>
      </w:r>
      <w:r>
        <w:t xml:space="preserve">Finance Manager</w:t>
      </w:r>
      <w:r>
        <w:br/>
      </w:r>
      <w:r>
        <w:t xml:space="preserve">Apex BioSciences Pte. Ltd.</w:t>
      </w:r>
    </w:p>
    <w:p>
      <w:pPr>
        <w:pStyle w:val="BodyText"/>
      </w:pPr>
      <w:r>
        <w:rPr>
          <w:bCs/>
          <w:b/>
        </w:rPr>
        <w:t xml:space="preserve">Received By:</w:t>
      </w:r>
      <w:r>
        <w:br/>
      </w:r>
      <w:r>
        <w:br/>
      </w:r>
      <w:r>
        <w:br/>
      </w:r>
      <w:r>
        <w:rPr>
          <w:iCs/>
          <w:i/>
        </w:rPr>
        <w:t xml:space="preserve">__________________________</w:t>
      </w:r>
      <w:r>
        <w:br/>
      </w:r>
      <w:r>
        <w:t xml:space="preserve">Name &amp; Designation</w:t>
      </w:r>
      <w:r>
        <w:br/>
      </w:r>
      <w:r>
        <w:t xml:space="preserve">Singapore General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2026-10-10T11:30:15Z</dcterms:created>
  <dcterms:modified xsi:type="dcterms:W3CDTF">2026-10-10T11:30:15Z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