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medtech-diagnostics-solutions"/>
    <w:p>
      <w:pPr>
        <w:pStyle w:val="Heading1"/>
      </w:pPr>
      <w:r>
        <w:t xml:space="preserve">MedTech Diagnostics Solutions</w:t>
      </w:r>
    </w:p>
    <w:p>
      <w:pPr>
        <w:pStyle w:val="FirstParagraph"/>
      </w:pPr>
      <w:r>
        <w:t xml:space="preserve">Professional Laboratory Technician Services</w:t>
      </w:r>
    </w:p>
    <w:p>
      <w:pPr>
        <w:pStyle w:val="BodyText"/>
      </w:pPr>
      <w:r>
        <w:t xml:space="preserve">123 Science Park Drive, Sandton</w:t>
      </w:r>
    </w:p>
    <w:p>
      <w:pPr>
        <w:pStyle w:val="BodyText"/>
      </w:pPr>
      <w:r>
        <w:t xml:space="preserve">Johannesburg, Gauteng, 2196</w:t>
      </w:r>
    </w:p>
    <w:p>
      <w:pPr>
        <w:pStyle w:val="BodyText"/>
      </w:pPr>
      <w:r>
        <w:t xml:space="preserve">South Africa</w:t>
      </w:r>
    </w:p>
    <w:p>
      <w:pPr>
        <w:pStyle w:val="BodyText"/>
      </w:pPr>
      <w:r>
        <w:t xml:space="preserve">Tel: +27 11 555 0123</w:t>
      </w:r>
    </w:p>
    <w:p>
      <w:pPr>
        <w:pStyle w:val="BodyText"/>
      </w:pPr>
      <w:r>
        <w:t xml:space="preserve">Email: billing@medtechdiagnostics.co.za</w:t>
      </w:r>
    </w:p>
    <w:p>
      <w:pPr>
        <w:pStyle w:val="BodyText"/>
      </w:pPr>
      <w:r>
        <w:t xml:space="preserve">VAT Reg: 4560123456</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Apex Healthcare Group</w:t>
      </w:r>
    </w:p>
    <w:p>
      <w:pPr>
        <w:pStyle w:val="BodyText"/>
      </w:pPr>
      <w:r>
        <w:t xml:space="preserve">Attn: Procurement Department</w:t>
      </w:r>
    </w:p>
    <w:p>
      <w:pPr>
        <w:pStyle w:val="BodyText"/>
      </w:pPr>
      <w:r>
        <w:t xml:space="preserve">456 Medical Centre Boulevard</w:t>
      </w:r>
    </w:p>
    <w:p>
      <w:pPr>
        <w:pStyle w:val="BodyText"/>
      </w:pPr>
      <w:r>
        <w:t xml:space="preserve">Sandton, Johannesburg</w:t>
      </w:r>
    </w:p>
    <w:p>
      <w:pPr>
        <w:pStyle w:val="BodyText"/>
      </w:pPr>
      <w:r>
        <w:t xml:space="preserve">Gauteng, 2146</w:t>
      </w:r>
    </w:p>
    <w:p>
      <w:pPr>
        <w:pStyle w:val="BodyText"/>
      </w:pPr>
      <w:r>
        <w:t xml:space="preserve">South Africa</w:t>
      </w:r>
    </w:p>
    <w:p>
      <w:pPr>
        <w:pStyle w:val="BodyText"/>
      </w:pPr>
      <w:r>
        <w:t xml:space="preserve">Contact: Mr. Thabo Mokoena</w:t>
      </w:r>
    </w:p>
    <w:p>
      <w:pPr>
        <w:pStyle w:val="BodyText"/>
      </w:pPr>
      <w:r>
        <w:t xml:space="preserve">Email: procurement@apexhealthcare.co.za</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Issued:</w:t>
            </w:r>
          </w:p>
        </w:tc>
        <w:tc>
          <w:tcPr/>
          <w:p>
            <w:pPr>
              <w:pStyle w:val="Compact"/>
              <w:jc w:val="left"/>
            </w:pPr>
            <w:r>
              <w:t xml:space="preserve">15 November 2024</w:t>
            </w:r>
          </w:p>
        </w:tc>
      </w:tr>
      <w:tr>
        <w:tc>
          <w:tcPr/>
          <w:p>
            <w:pPr>
              <w:pStyle w:val="Compact"/>
              <w:jc w:val="left"/>
            </w:pPr>
            <w:r>
              <w:t xml:space="preserve">Due Date:</w:t>
            </w:r>
          </w:p>
        </w:tc>
        <w:tc>
          <w:tcPr/>
          <w:p>
            <w:pPr>
              <w:pStyle w:val="Compact"/>
              <w:jc w:val="left"/>
            </w:pPr>
            <w:r>
              <w:t xml:space="preserve">15 December 2024</w:t>
            </w:r>
          </w:p>
        </w:tc>
      </w:tr>
      <w:tr>
        <w:tc>
          <w:tcPr/>
          <w:p>
            <w:pPr>
              <w:pStyle w:val="Compact"/>
              <w:jc w:val="left"/>
            </w:pPr>
            <w:r>
              <w:t xml:space="preserve">Service Period:</w:t>
            </w:r>
          </w:p>
        </w:tc>
        <w:tc>
          <w:tcPr/>
          <w:p>
            <w:pPr>
              <w:pStyle w:val="Compact"/>
              <w:jc w:val="left"/>
            </w:pPr>
            <w:r>
              <w:t xml:space="preserve">01 November 2024 - 30 November 2024</w:t>
            </w:r>
          </w:p>
        </w:tc>
      </w:tr>
      <w:tr>
        <w:tc>
          <w:tcPr/>
          <w:p>
            <w:pPr>
              <w:pStyle w:val="Compact"/>
              <w:jc w:val="left"/>
            </w:pPr>
            <w:r>
              <w:t xml:space="preserve">Currency:</w:t>
            </w:r>
          </w:p>
        </w:tc>
        <w:tc>
          <w:tcPr/>
          <w:p>
            <w:pPr>
              <w:pStyle w:val="Compact"/>
              <w:jc w:val="left"/>
            </w:pPr>
            <w:r>
              <w:t xml:space="preserve">ZAR (South African Rand)</w:t>
            </w:r>
          </w:p>
        </w:tc>
      </w:tr>
    </w:tbl>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Laboratory Technician Services</w:t>
            </w:r>
          </w:p>
        </w:tc>
        <w:tc>
          <w:tcPr/>
          <w:p>
            <w:pPr>
              <w:pStyle w:val="Compact"/>
              <w:jc w:val="left"/>
            </w:pPr>
            <w:r>
              <w:t xml:space="preserve">Hours/Qty</w:t>
            </w:r>
          </w:p>
        </w:tc>
        <w:tc>
          <w:tcPr/>
          <w:p>
            <w:pPr>
              <w:pStyle w:val="Compact"/>
              <w:jc w:val="left"/>
            </w:pPr>
            <w:r>
              <w:t xml:space="preserve">Rate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Clinical Laboratory Analysis - Hematology Department</w:t>
            </w:r>
            <w:r>
              <w:br/>
            </w:r>
            <w:r>
              <w:t xml:space="preserve">Comprehensive blood sample processing and analysis performed by certified Laboratory Technician in accordance with South African National Blood Service standards. Includes CBC, differential counts, and coagulation profiling for patient diagnostics at Johannesburg facility.</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c>
          <w:tcPr/>
          <w:p>
            <w:pPr>
              <w:pStyle w:val="Compact"/>
              <w:jc w:val="left"/>
            </w:pPr>
            <w:r>
              <w:t xml:space="preserve">8,100.00</w:t>
            </w:r>
          </w:p>
        </w:tc>
      </w:tr>
      <w:tr>
        <w:tc>
          <w:tcPr/>
          <w:p>
            <w:pPr>
              <w:pStyle w:val="Compact"/>
              <w:jc w:val="left"/>
            </w:pPr>
            <w:r>
              <w:t xml:space="preserve">2</w:t>
            </w:r>
          </w:p>
        </w:tc>
        <w:tc>
          <w:tcPr/>
          <w:p>
            <w:pPr>
              <w:pStyle w:val="Compact"/>
              <w:jc w:val="left"/>
            </w:pPr>
            <w:r>
              <w:rPr>
                <w:bCs/>
                <w:b/>
              </w:rPr>
              <w:t xml:space="preserve">Microbiology Culture and Sensitivity Testing</w:t>
            </w:r>
            <w:r>
              <w:br/>
            </w:r>
            <w:r>
              <w:t xml:space="preserve">Professional Laboratory Technician services for bacterial culture preparation, identification, and antimicrobial susceptibility testing. Services rendered at Sandton Medical Centre, Johannesburg, ensuring compliance with Gauteng Department of Health laboratory protocols.</w:t>
            </w:r>
          </w:p>
        </w:tc>
        <w:tc>
          <w:tcPr/>
          <w:p>
            <w:pPr>
              <w:pStyle w:val="Compact"/>
              <w:jc w:val="left"/>
            </w:pPr>
            <w:r>
              <w:t xml:space="preserve">80</w:t>
            </w:r>
          </w:p>
        </w:tc>
        <w:tc>
          <w:tcPr/>
          <w:p>
            <w:pPr>
              <w:pStyle w:val="Compact"/>
              <w:jc w:val="left"/>
            </w:pPr>
            <w:r>
              <w:t xml:space="preserve">475.00</w:t>
            </w:r>
          </w:p>
        </w:tc>
        <w:tc>
          <w:tcPr/>
          <w:p>
            <w:pPr>
              <w:pStyle w:val="Compact"/>
              <w:jc w:val="left"/>
            </w:pPr>
            <w:r>
              <w:t xml:space="preserve">38,000.00</w:t>
            </w:r>
          </w:p>
        </w:tc>
        <w:tc>
          <w:tcPr/>
          <w:p>
            <w:pPr>
              <w:pStyle w:val="Compact"/>
              <w:jc w:val="left"/>
            </w:pPr>
            <w:r>
              <w:t xml:space="preserve">5,700.00</w:t>
            </w:r>
          </w:p>
        </w:tc>
      </w:tr>
      <w:tr>
        <w:tc>
          <w:tcPr/>
          <w:p>
            <w:pPr>
              <w:pStyle w:val="Compact"/>
              <w:jc w:val="left"/>
            </w:pPr>
            <w:r>
              <w:t xml:space="preserve">3</w:t>
            </w:r>
          </w:p>
        </w:tc>
        <w:tc>
          <w:tcPr/>
          <w:p>
            <w:pPr>
              <w:pStyle w:val="Compact"/>
              <w:jc w:val="left"/>
            </w:pPr>
            <w:r>
              <w:rPr>
                <w:bCs/>
                <w:b/>
              </w:rPr>
              <w:t xml:space="preserve">Quality Control and Equipment Calibration</w:t>
            </w:r>
            <w:r>
              <w:br/>
            </w:r>
            <w:r>
              <w:t xml:space="preserve">Daily quality assurance procedures, instrument calibration, and maintenance of laboratory equipment including automated analyzers and centrifuges. Performed by qualified Laboratory Technician to ensure accuracy of diagnostic results in South Africa Johannesburg healthcare facility.</w:t>
            </w:r>
          </w:p>
        </w:tc>
        <w:tc>
          <w:tcPr/>
          <w:p>
            <w:pPr>
              <w:pStyle w:val="Compact"/>
              <w:jc w:val="left"/>
            </w:pPr>
            <w:r>
              <w:t xml:space="preserve">40</w:t>
            </w:r>
          </w:p>
        </w:tc>
        <w:tc>
          <w:tcPr/>
          <w:p>
            <w:pPr>
              <w:pStyle w:val="Compact"/>
              <w:jc w:val="left"/>
            </w:pPr>
            <w:r>
              <w:t xml:space="preserve">500.00</w:t>
            </w:r>
          </w:p>
        </w:tc>
        <w:tc>
          <w:tcPr/>
          <w:p>
            <w:pPr>
              <w:pStyle w:val="Compact"/>
              <w:jc w:val="left"/>
            </w:pPr>
            <w:r>
              <w:t xml:space="preserve">20,000.00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Urine Analysis and Biochemistry Screening</w:t>
            </w:r>
            <w:r>
              <w:br/>
            </w:r>
            <w:r>
              <w:t xml:space="preserve">Urinalysis and basic biochemistry screening services conducted by experienced Laboratory Technician. Includes dipstick analysis, microscopy, and glucose/creatinine testing for outpatient clinic in Johannesburg, South Africa.</w:t>
            </w:r>
          </w:p>
        </w:tc>
        <w:tc>
          <w:tcPr/>
          <w:p>
            <w:pPr>
              <w:pStyle w:val="Compact"/>
              <w:jc w:val="left"/>
            </w:pPr>
            <w:r>
              <w:t xml:space="preserve">60</w:t>
            </w:r>
          </w:p>
        </w:tc>
        <w:tc>
          <w:tcPr/>
          <w:p>
            <w:pPr>
              <w:pStyle w:val="Compact"/>
              <w:jc w:val="left"/>
            </w:pPr>
            <w:r>
              <w:t xml:space="preserve">425.00</w:t>
            </w:r>
          </w:p>
        </w:tc>
        <w:tc>
          <w:tcPr/>
          <w:p>
            <w:pPr>
              <w:pStyle w:val="Compact"/>
              <w:jc w:val="left"/>
            </w:pPr>
            <w:r>
              <w:t xml:space="preserve">25,500.00</w:t>
            </w:r>
          </w:p>
        </w:tc>
        <w:tc>
          <w:tcPr/>
          <w:p>
            <w:pPr>
              <w:pStyle w:val="Compact"/>
              <w:jc w:val="left"/>
            </w:pPr>
            <w:r>
              <w:t xml:space="preserve">3,825.00</w:t>
            </w:r>
          </w:p>
        </w:tc>
      </w:tr>
      <w:tr>
        <w:tc>
          <w:tcPr/>
          <w:p>
            <w:pPr>
              <w:pStyle w:val="Compact"/>
              <w:jc w:val="left"/>
            </w:pPr>
            <w:r>
              <w:t xml:space="preserve">5</w:t>
            </w:r>
          </w:p>
        </w:tc>
        <w:tc>
          <w:tcPr/>
          <w:p>
            <w:pPr>
              <w:pStyle w:val="Compact"/>
              <w:jc w:val="left"/>
            </w:pPr>
            <w:r>
              <w:rPr>
                <w:bCs/>
                <w:b/>
              </w:rPr>
              <w:t xml:space="preserve">Specimen Collection and Processing Training</w:t>
            </w:r>
            <w:r>
              <w:br/>
            </w:r>
            <w:r>
              <w:t xml:space="preserve">On-site training session delivered by senior Laboratory Technician to nursing staff on proper specimen collection, labeling, and handling procedures. Training conducted at Apex Healthcare Group facility in Johannesburg, South Africa, to improve sample integrity and reduce rejection rates.</w:t>
            </w:r>
          </w:p>
        </w:tc>
        <w:tc>
          <w:tcPr/>
          <w:p>
            <w:pPr>
              <w:pStyle w:val="Compact"/>
              <w:jc w:val="left"/>
            </w:pPr>
            <w:r>
              <w:t xml:space="preserve">8</w:t>
            </w:r>
          </w:p>
        </w:tc>
        <w:tc>
          <w:tcPr/>
          <w:p>
            <w:pPr>
              <w:pStyle w:val="Compact"/>
              <w:jc w:val="left"/>
            </w:pPr>
            <w:r>
              <w:t xml:space="preserve">750.00</w:t>
            </w:r>
          </w:p>
        </w:tc>
        <w:tc>
          <w:tcPr/>
          <w:p>
            <w:pPr>
              <w:pStyle w:val="Compact"/>
              <w:jc w:val="left"/>
            </w:pPr>
            <w:r>
              <w:t xml:space="preserve">6,000.00</w:t>
            </w:r>
          </w:p>
        </w:tc>
        <w:tc>
          <w:tcPr/>
          <w:p>
            <w:pPr>
              <w:pStyle w:val="Compact"/>
              <w:jc w:val="left"/>
            </w:pPr>
            <w:r>
              <w:t xml:space="preserve">900.00</w:t>
            </w:r>
          </w:p>
        </w:tc>
      </w:tr>
      <w:tr>
        <w:tc>
          <w:tcPr/>
          <w:p>
            <w:pPr>
              <w:pStyle w:val="Compact"/>
              <w:jc w:val="left"/>
            </w:pPr>
            <w:r>
              <w:t xml:space="preserve">6</w:t>
            </w:r>
          </w:p>
        </w:tc>
        <w:tc>
          <w:tcPr/>
          <w:p>
            <w:pPr>
              <w:pStyle w:val="Compact"/>
              <w:jc w:val="left"/>
            </w:pPr>
            <w:r>
              <w:rPr>
                <w:bCs/>
                <w:b/>
              </w:rPr>
              <w:t xml:space="preserve">Emergency Laboratory Support - Weekend Shifts</w:t>
            </w:r>
            <w:r>
              <w:br/>
            </w:r>
            <w:r>
              <w:t xml:space="preserve">On-call Laboratory Technician services for emergency sample processing during weekends and public holidays. Ensuring continuous diagnostic support for critical care patients at Johannesburg medical facility in compliance with South African healthcare emergency protocols.</w:t>
            </w:r>
          </w:p>
        </w:tc>
        <w:tc>
          <w:tcPr/>
          <w:p>
            <w:pPr>
              <w:pStyle w:val="Compact"/>
              <w:jc w:val="left"/>
            </w:pPr>
            <w:r>
              <w:t xml:space="preserve">24</w:t>
            </w:r>
          </w:p>
        </w:tc>
        <w:tc>
          <w:tcPr/>
          <w:p>
            <w:pPr>
              <w:pStyle w:val="Compact"/>
              <w:jc w:val="left"/>
            </w:pPr>
            <w:r>
              <w:t xml:space="preserve">600.00</w:t>
            </w:r>
          </w:p>
        </w:tc>
        <w:tc>
          <w:tcPr/>
          <w:p>
            <w:pPr>
              <w:pStyle w:val="Compact"/>
              <w:jc w:val="left"/>
            </w:pPr>
            <w:r>
              <w:t xml:space="preserve">14,400.00</w:t>
            </w:r>
          </w:p>
        </w:tc>
        <w:tc>
          <w:tcPr/>
          <w:p>
            <w:pPr>
              <w:pStyle w:val="Compact"/>
              <w:jc w:val="left"/>
            </w:pPr>
            <w:r>
              <w:t xml:space="preserve">2,160.00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157,900.00</w:t>
            </w:r>
          </w:p>
        </w:tc>
      </w:tr>
      <w:tr>
        <w:tc>
          <w:tcPr/>
          <w:p>
            <w:pPr>
              <w:pStyle w:val="Compact"/>
              <w:jc w:val="left"/>
            </w:pPr>
            <w:r>
              <w:t xml:space="preserve">VAT (15%):</w:t>
            </w:r>
          </w:p>
        </w:tc>
        <w:tc>
          <w:tcPr/>
          <w:p>
            <w:pPr>
              <w:pStyle w:val="Compact"/>
              <w:jc w:val="left"/>
            </w:pPr>
            <w:r>
              <w:t xml:space="preserve">R 23,685.00</w:t>
            </w:r>
          </w:p>
        </w:tc>
      </w:tr>
      <w:tr>
        <w:tc>
          <w:tcPr/>
          <w:p>
            <w:pPr>
              <w:pStyle w:val="Compact"/>
              <w:jc w:val="left"/>
            </w:pPr>
            <w:r>
              <w:t xml:space="preserve">TOTAL DUE:</w:t>
            </w:r>
          </w:p>
        </w:tc>
        <w:tc>
          <w:tcPr/>
          <w:p>
            <w:pPr>
              <w:pStyle w:val="Compact"/>
              <w:jc w:val="left"/>
            </w:pPr>
            <w:r>
              <w:t xml:space="preserve">R 181,585.00</w:t>
            </w:r>
          </w:p>
        </w:tc>
      </w:tr>
    </w:tbl>
    <w:bookmarkStart w:id="24" w:name="payment-instructions"/>
    <w:p>
      <w:pPr>
        <w:pStyle w:val="Heading3"/>
      </w:pPr>
      <w:r>
        <w:t xml:space="preserve">Payment Instructions:</w:t>
      </w:r>
    </w:p>
    <w:p>
      <w:pPr>
        <w:pStyle w:val="FirstParagraph"/>
      </w:pPr>
      <w:r>
        <w:t xml:space="preserve">Please make payment within 30 days of the invoice date to avoid late payment penalties as per South African commercial regulations.</w:t>
      </w:r>
    </w:p>
    <w:p>
      <w:pPr>
        <w:numPr>
          <w:ilvl w:val="0"/>
          <w:numId w:val="1001"/>
        </w:numPr>
        <w:pStyle w:val="Compact"/>
      </w:pPr>
      <w:r>
        <w:rPr>
          <w:bCs/>
          <w:b/>
        </w:rPr>
        <w:t xml:space="preserve">Bank:</w:t>
      </w:r>
      <w:r>
        <w:t xml:space="preserve"> </w:t>
      </w:r>
      <w:r>
        <w:t xml:space="preserve">First National Bank (FNB)</w:t>
      </w:r>
    </w:p>
    <w:p>
      <w:pPr>
        <w:numPr>
          <w:ilvl w:val="0"/>
          <w:numId w:val="1001"/>
        </w:numPr>
        <w:pStyle w:val="Compact"/>
      </w:pPr>
      <w:r>
        <w:rPr>
          <w:bCs/>
          <w:b/>
        </w:rPr>
        <w:t xml:space="preserve">Account Name:</w:t>
      </w:r>
      <w:r>
        <w:t xml:space="preserve"> </w:t>
      </w:r>
      <w:r>
        <w:t xml:space="preserve">MedTech Diagnostics Solutions (Pty) Ltd</w:t>
      </w:r>
    </w:p>
    <w:p>
      <w:pPr>
        <w:numPr>
          <w:ilvl w:val="0"/>
          <w:numId w:val="1001"/>
        </w:numPr>
        <w:pStyle w:val="Compact"/>
      </w:pPr>
      <w:r>
        <w:rPr>
          <w:bCs/>
          <w:b/>
        </w:rPr>
        <w:t xml:space="preserve">Account Number:</w:t>
      </w:r>
      <w:r>
        <w:t xml:space="preserve"> </w:t>
      </w:r>
      <w:r>
        <w:t xml:space="preserve">62045678901</w:t>
      </w:r>
    </w:p>
    <w:p>
      <w:pPr>
        <w:numPr>
          <w:ilvl w:val="0"/>
          <w:numId w:val="1001"/>
        </w:numPr>
        <w:pStyle w:val="Compact"/>
      </w:pPr>
      <w:r>
        <w:rPr>
          <w:bCs/>
          <w:b/>
        </w:rPr>
        <w:t xml:space="preserve">Branch Code:</w:t>
      </w:r>
      <w:r>
        <w:t xml:space="preserve"> </w:t>
      </w:r>
      <w:r>
        <w:t xml:space="preserve">250655</w:t>
      </w:r>
    </w:p>
    <w:p>
      <w:pPr>
        <w:numPr>
          <w:ilvl w:val="0"/>
          <w:numId w:val="1001"/>
        </w:numPr>
        <w:pStyle w:val="Compact"/>
      </w:pPr>
      <w:r>
        <w:rPr>
          <w:bCs/>
          <w:b/>
        </w:rPr>
        <w:t xml:space="preserve">Reference:</w:t>
      </w:r>
      <w:r>
        <w:t xml:space="preserve"> </w:t>
      </w:r>
      <w:r>
        <w:t xml:space="preserve">INV-2024-0892</w:t>
      </w:r>
    </w:p>
    <w:p>
      <w:pPr>
        <w:numPr>
          <w:ilvl w:val="0"/>
          <w:numId w:val="1001"/>
        </w:numPr>
        <w:pStyle w:val="Compact"/>
      </w:pPr>
      <w:r>
        <w:rPr>
          <w:bCs/>
          <w:b/>
        </w:rPr>
        <w:t xml:space="preserve">SWIFT Code:</w:t>
      </w:r>
      <w:r>
        <w:t xml:space="preserve"> </w:t>
      </w:r>
      <w:r>
        <w:t xml:space="preserve">FIRNZAJJ</w:t>
      </w:r>
    </w:p>
    <w:p>
      <w:pPr>
        <w:pStyle w:val="FirstParagraph"/>
      </w:pPr>
      <w:r>
        <w:t xml:space="preserve">Please quote the invoice number as payment reference. For electronic payments from outside South Africa, please contact our finance department for international payment details.</w:t>
      </w:r>
    </w:p>
    <w:bookmarkEnd w:id="24"/>
    <w:bookmarkStart w:id="25" w:name="terms-and-conditions"/>
    <w:p>
      <w:pPr>
        <w:pStyle w:val="Heading4"/>
      </w:pPr>
      <w:r>
        <w:t xml:space="preserve">Terms and Conditions:</w:t>
      </w:r>
    </w:p>
    <w:p>
      <w:pPr>
        <w:pStyle w:val="FirstParagraph"/>
      </w:pPr>
      <w:r>
        <w:t xml:space="preserve">1. Payment is due within 30 days of the invoice date. Late payments will incur interest at 2% per month in accordance with the South African Prescription Act and standard commercial practice in Johannesburg.</w:t>
      </w:r>
    </w:p>
    <w:p>
      <w:pPr>
        <w:pStyle w:val="BodyText"/>
      </w:pPr>
      <w:r>
        <w:t xml:space="preserve">2. All Laboratory Technician services are provided by qualified professionals registered with the Health Professions Council of South Africa (HPCSA) and comply with national laboratory standards.</w:t>
      </w:r>
    </w:p>
    <w:p>
      <w:pPr>
        <w:pStyle w:val="BodyText"/>
      </w:pPr>
      <w:r>
        <w:t xml:space="preserve">3. This invoice is valid for services rendered in Johannesburg, Gauteng, South Africa. Any disputes must be raised within 14 days of invoice receipt.</w:t>
      </w:r>
    </w:p>
    <w:p>
      <w:pPr>
        <w:pStyle w:val="BodyText"/>
      </w:pPr>
      <w:r>
        <w:t xml:space="preserve">4. VAT is charged at the standard South African rate of 15% as required by the South African Revenue Service (SARS).</w:t>
      </w:r>
    </w:p>
    <w:p>
      <w:pPr>
        <w:pStyle w:val="BodyText"/>
      </w:pPr>
      <w:r>
        <w:t xml:space="preserve">5. All laboratory procedures performed adhere to biosafety level requirements and ethical guidelines established by South African health authorities.</w:t>
      </w:r>
    </w:p>
    <w:p>
      <w:pPr>
        <w:pStyle w:val="BodyText"/>
      </w:pPr>
      <w:r>
        <w:t xml:space="preserve">6. This document serves as an official Invoice for accounting and tax purposes in South Africa. Please retain for your records.</w:t>
      </w:r>
    </w:p>
    <w:bookmarkEnd w:id="25"/>
    <w:p>
      <w:pPr>
        <w:pStyle w:val="BodyText"/>
      </w:pPr>
      <w:r>
        <w:t xml:space="preserve">MedTech Diagnostics Solutions (Pty) Ltd | Reg No: 2018/123456/07</w:t>
      </w:r>
    </w:p>
    <w:p>
      <w:pPr>
        <w:pStyle w:val="BodyText"/>
      </w:pPr>
      <w:r>
        <w:t xml:space="preserve">123 Science Park Drive, Sandton, Johannesburg, Gauteng, 2196, South Africa</w:t>
      </w:r>
    </w:p>
    <w:p>
      <w:pPr>
        <w:pStyle w:val="BodyText"/>
      </w:pPr>
      <w:r>
        <w:t xml:space="preserve">Thank you for your business. We appreciate your trust in our Laboratory Technician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2026-10-10T08:09:40Z</dcterms:created>
  <dcterms:modified xsi:type="dcterms:W3CDTF">2026-10-10T08:09:40Z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