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p>
    <w:bookmarkStart w:id="20" w:name="precision-diagnostics-llc"/>
    <w:p>
      <w:pPr>
        <w:pStyle w:val="Heading1"/>
      </w:pPr>
      <w:r>
        <w:t xml:space="preserve">Precision Diagnostics LLC</w:t>
      </w:r>
    </w:p>
    <w:p>
      <w:pPr>
        <w:pStyle w:val="FirstParagraph"/>
      </w:pPr>
      <w:r>
        <w:t xml:space="preserve">Advanced Clinical Laboratory Services</w:t>
      </w:r>
    </w:p>
    <w:p>
      <w:pPr>
        <w:pStyle w:val="BodyText"/>
      </w:pPr>
      <w:r>
        <w:t xml:space="preserve">1200 Medical Center Blvd, Suite 400</w:t>
      </w:r>
    </w:p>
    <w:p>
      <w:pPr>
        <w:pStyle w:val="BodyText"/>
      </w:pPr>
      <w:r>
        <w:t xml:space="preserve">Houston, Texas 77030, United States</w:t>
      </w:r>
    </w:p>
    <w:p>
      <w:pPr>
        <w:pStyle w:val="BodyText"/>
      </w:pPr>
      <w:r>
        <w:t xml:space="preserve">Tel: (713) 555-0199 | Email: billing@precisiondiagnostics.com</w:t>
      </w:r>
    </w:p>
    <w:p>
      <w:pPr>
        <w:pStyle w:val="BodyText"/>
      </w:pPr>
      <w:r>
        <w:t xml:space="preserve">TIN: 74-1234567</w:t>
      </w:r>
    </w:p>
    <w:bookmarkEnd w:id="20"/>
    <w:bookmarkStart w:id="21" w:name="invoice"/>
    <w:p>
      <w:pPr>
        <w:pStyle w:val="Heading2"/>
      </w:pPr>
      <w:r>
        <w:t xml:space="preserve">INVOICE</w:t>
      </w:r>
    </w:p>
    <w:p>
      <w:pPr>
        <w:pStyle w:val="FirstParagraph"/>
      </w:pPr>
      <w:r>
        <w:t xml:space="preserve">Professional Services Rendered</w:t>
      </w:r>
    </w:p>
    <w:bookmarkEnd w:id="21"/>
    <w:bookmarkStart w:id="22" w:name="bill-to"/>
    <w:p>
      <w:pPr>
        <w:pStyle w:val="Heading3"/>
      </w:pPr>
      <w:r>
        <w:t xml:space="preserve">Bill To:</w:t>
      </w:r>
    </w:p>
    <w:p>
      <w:pPr>
        <w:pStyle w:val="FirstParagraph"/>
      </w:pPr>
      <w:r>
        <w:rPr>
          <w:bCs/>
          <w:b/>
        </w:rPr>
        <w:t xml:space="preserve">Houston Memorial Health System</w:t>
      </w:r>
    </w:p>
    <w:p>
      <w:pPr>
        <w:pStyle w:val="BodyText"/>
      </w:pPr>
      <w:r>
        <w:t xml:space="preserve">Attn: Procurement Department</w:t>
      </w:r>
    </w:p>
    <w:p>
      <w:pPr>
        <w:pStyle w:val="BodyText"/>
      </w:pPr>
      <w:r>
        <w:t xml:space="preserve">6565 Fannin Street</w:t>
      </w:r>
    </w:p>
    <w:p>
      <w:pPr>
        <w:pStyle w:val="BodyText"/>
      </w:pPr>
      <w:r>
        <w:t xml:space="preserve">Houston, Texas 77030, United States</w:t>
      </w:r>
    </w:p>
    <w:p>
      <w:pPr>
        <w:pStyle w:val="BodyText"/>
      </w:pPr>
      <w:r>
        <w:t xml:space="preserve">PO Number: HMHS-2023-LAB-884</w:t>
      </w:r>
    </w:p>
    <w:bookmarkEnd w:id="22"/>
    <w:bookmarkStart w:id="23" w:name="invoice-information"/>
    <w:p>
      <w:pPr>
        <w:pStyle w:val="Heading3"/>
      </w:pPr>
      <w:r>
        <w:t xml:space="preserve">Invoice Information:</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October 25, 2023</w:t>
      </w:r>
    </w:p>
    <w:p>
      <w:pPr>
        <w:pStyle w:val="BodyText"/>
      </w:pPr>
      <w:r>
        <w:rPr>
          <w:bCs/>
          <w:b/>
        </w:rPr>
        <w:t xml:space="preserve">Due Date:</w:t>
      </w:r>
      <w:r>
        <w:t xml:space="preserve"> </w:t>
      </w:r>
      <w:r>
        <w:t xml:space="preserve">November 24, 2023 (Net 30)</w:t>
      </w:r>
    </w:p>
    <w:p>
      <w:pPr>
        <w:pStyle w:val="BodyText"/>
      </w:pPr>
      <w:r>
        <w:rPr>
          <w:bCs/>
          <w:b/>
        </w:rPr>
        <w:t xml:space="preserve">Service Period:</w:t>
      </w:r>
      <w:r>
        <w:t xml:space="preserve"> </w:t>
      </w:r>
      <w:r>
        <w:t xml:space="preserve">October 1, 2023 - October 31, 2023</w:t>
      </w:r>
    </w:p>
    <w:bookmarkEnd w:id="23"/>
    <w:bookmarkStart w:id="24" w:name="scope-of-work-and-service-description"/>
    <w:p>
      <w:pPr>
        <w:pStyle w:val="Heading4"/>
      </w:pPr>
      <w:r>
        <w:t xml:space="preserve">Scope of Work and Service Description</w:t>
      </w:r>
    </w:p>
    <w:p>
      <w:pPr>
        <w:pStyle w:val="FirstParagraph"/>
      </w:pPr>
      <w:r>
        <w:t xml:space="preserve">This</w:t>
      </w:r>
      <w:r>
        <w:t xml:space="preserve"> </w:t>
      </w:r>
      <w:r>
        <w:rPr>
          <w:bCs/>
          <w:b/>
        </w:rPr>
        <w:t xml:space="preserve">Invoice</w:t>
      </w:r>
      <w:r>
        <w:t xml:space="preserve"> </w:t>
      </w:r>
      <w:r>
        <w:t xml:space="preserve">details the professional services provided by a certified</w:t>
      </w:r>
      <w:r>
        <w:t xml:space="preserve"> </w:t>
      </w:r>
      <w:r>
        <w:rPr>
          <w:bCs/>
          <w:b/>
        </w:rPr>
        <w:t xml:space="preserve">Laboratory Technician</w:t>
      </w:r>
      <w:r>
        <w:t xml:space="preserve"> </w:t>
      </w:r>
      <w:r>
        <w:t xml:space="preserve">contracted to support the clinical operations of Houston Memorial Health System. The services were performed in strict accordance with the standards set by the Clinical Laboratory Improvement Amendments (CLIA) and local regulations within</w:t>
      </w:r>
      <w:r>
        <w:t xml:space="preserve"> </w:t>
      </w:r>
      <w:r>
        <w:rPr>
          <w:bCs/>
          <w:b/>
        </w:rPr>
        <w:t xml:space="preserve">United States Houston</w:t>
      </w:r>
      <w:r>
        <w:t xml:space="preserve">.</w:t>
      </w:r>
    </w:p>
    <w:p>
      <w:pPr>
        <w:pStyle w:val="BodyText"/>
      </w:pPr>
      <w:r>
        <w:t xml:space="preserve">The</w:t>
      </w:r>
      <w:r>
        <w:t xml:space="preserve"> </w:t>
      </w:r>
      <w:r>
        <w:rPr>
          <w:bCs/>
          <w:b/>
        </w:rPr>
        <w:t xml:space="preserve">Laboratory Technician</w:t>
      </w:r>
      <w:r>
        <w:t xml:space="preserve"> </w:t>
      </w:r>
      <w:r>
        <w:t xml:space="preserve">was responsible for the execution of complex diagnostic testing, including hematology, clinical chemistry, and microbiology assays. The technician ensured the integrity of all samples collected from patients across the Houston metropolitan area, maintaining the highest level of bio-safety and data accuracy required by United States federal health guidelines.</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Senior Laboratory Technician - Clinical Analysis</w:t>
            </w:r>
            <w:r>
              <w:br/>
            </w:r>
            <w:r>
              <w:t xml:space="preserve">Performance of routine and specialized diagnostic tests including CBC, metabolic panels, and urinalysis. Calibration of automated analyzers and maintenance of quality control logs in compliance with Texas State Department of Health regulations.</w:t>
            </w:r>
          </w:p>
        </w:tc>
        <w:tc>
          <w:tcPr/>
          <w:p>
            <w:pPr>
              <w:pStyle w:val="Compact"/>
              <w:jc w:val="left"/>
            </w:pPr>
            <w:r>
              <w:t xml:space="preserve">160.00</w:t>
            </w:r>
          </w:p>
        </w:tc>
        <w:tc>
          <w:tcPr/>
          <w:p>
            <w:pPr>
              <w:pStyle w:val="Compact"/>
              <w:jc w:val="left"/>
            </w:pPr>
            <w:r>
              <w:t xml:space="preserve">45.00</w:t>
            </w:r>
          </w:p>
        </w:tc>
        <w:tc>
          <w:tcPr/>
          <w:p>
            <w:pPr>
              <w:pStyle w:val="Compact"/>
              <w:jc w:val="left"/>
            </w:pPr>
            <w:r>
              <w:t xml:space="preserve">7,200.00</w:t>
            </w:r>
          </w:p>
        </w:tc>
      </w:tr>
      <w:tr>
        <w:tc>
          <w:tcPr/>
          <w:p>
            <w:pPr>
              <w:pStyle w:val="Compact"/>
              <w:jc w:val="left"/>
            </w:pPr>
            <w:r>
              <w:t xml:space="preserve">2</w:t>
            </w:r>
          </w:p>
        </w:tc>
        <w:tc>
          <w:tcPr/>
          <w:p>
            <w:pPr>
              <w:pStyle w:val="Compact"/>
              <w:jc w:val="left"/>
            </w:pPr>
            <w:r>
              <w:rPr>
                <w:bCs/>
                <w:b/>
              </w:rPr>
              <w:t xml:space="preserve">Microbiology Culture and Sensitivity Testing</w:t>
            </w:r>
            <w:r>
              <w:br/>
            </w:r>
            <w:r>
              <w:t xml:space="preserve">Isolation and identification of pathogenic organisms from patient specimens. Preparation of antibiotic susceptibility reports to assist physicians in</w:t>
            </w:r>
            <w:r>
              <w:t xml:space="preserve"> </w:t>
            </w:r>
            <w:r>
              <w:rPr>
                <w:bCs/>
                <w:b/>
              </w:rPr>
              <w:t xml:space="preserve">United States Houston</w:t>
            </w:r>
            <w:r>
              <w:t xml:space="preserve"> </w:t>
            </w:r>
            <w:r>
              <w:t xml:space="preserve">with treatment plans.</w:t>
            </w:r>
          </w:p>
        </w:tc>
        <w:tc>
          <w:tcPr/>
          <w:p>
            <w:pPr>
              <w:pStyle w:val="Compact"/>
              <w:jc w:val="left"/>
            </w:pPr>
            <w:r>
              <w:t xml:space="preserve">40.00</w:t>
            </w:r>
          </w:p>
        </w:tc>
        <w:tc>
          <w:tcPr/>
          <w:p>
            <w:pPr>
              <w:pStyle w:val="Compact"/>
              <w:jc w:val="left"/>
            </w:pPr>
            <w:r>
              <w:t xml:space="preserve">50.00</w:t>
            </w:r>
          </w:p>
        </w:tc>
        <w:tc>
          <w:tcPr/>
          <w:p>
            <w:pPr>
              <w:pStyle w:val="Compact"/>
              <w:jc w:val="left"/>
            </w:pPr>
            <w:r>
              <w:t xml:space="preserve">2,000.00</w:t>
            </w:r>
          </w:p>
        </w:tc>
      </w:tr>
      <w:tr>
        <w:tc>
          <w:tcPr/>
          <w:p>
            <w:pPr>
              <w:pStyle w:val="Compact"/>
              <w:jc w:val="left"/>
            </w:pPr>
            <w:r>
              <w:t xml:space="preserve">3</w:t>
            </w:r>
          </w:p>
        </w:tc>
        <w:tc>
          <w:tcPr/>
          <w:p>
            <w:pPr>
              <w:pStyle w:val="Compact"/>
              <w:jc w:val="left"/>
            </w:pPr>
            <w:r>
              <w:rPr>
                <w:bCs/>
                <w:b/>
              </w:rPr>
              <w:t xml:space="preserve">Equipment Maintenance and Calibration</w:t>
            </w:r>
            <w:r>
              <w:br/>
            </w:r>
            <w:r>
              <w:t xml:space="preserve">Scheduled maintenance of high-throughput centrifuges, spectrophotometers, and PCR machines. Ensuring all laboratory equipment meets ISO 15189 standards.</w:t>
            </w:r>
          </w:p>
        </w:tc>
        <w:tc>
          <w:tcPr/>
          <w:p>
            <w:pPr>
              <w:pStyle w:val="Compact"/>
              <w:jc w:val="left"/>
            </w:pPr>
            <w:r>
              <w:t xml:space="preserve">15.00</w:t>
            </w:r>
          </w:p>
        </w:tc>
        <w:tc>
          <w:tcPr/>
          <w:p>
            <w:pPr>
              <w:pStyle w:val="Compact"/>
              <w:jc w:val="left"/>
            </w:pPr>
            <w:r>
              <w:t xml:space="preserve">55.00</w:t>
            </w:r>
          </w:p>
        </w:tc>
        <w:tc>
          <w:tcPr/>
          <w:p>
            <w:pPr>
              <w:pStyle w:val="Compact"/>
              <w:jc w:val="left"/>
            </w:pPr>
            <w:r>
              <w:t xml:space="preserve">825.00</w:t>
            </w:r>
          </w:p>
        </w:tc>
      </w:tr>
      <w:tr>
        <w:tc>
          <w:tcPr/>
          <w:p>
            <w:pPr>
              <w:pStyle w:val="Compact"/>
              <w:jc w:val="left"/>
            </w:pPr>
            <w:r>
              <w:t xml:space="preserve">4</w:t>
            </w:r>
          </w:p>
        </w:tc>
        <w:tc>
          <w:tcPr/>
          <w:p>
            <w:pPr>
              <w:pStyle w:val="Compact"/>
              <w:jc w:val="left"/>
            </w:pPr>
            <w:r>
              <w:rPr>
                <w:bCs/>
                <w:b/>
              </w:rPr>
              <w:t xml:space="preserve">Data Entry and LIS Management</w:t>
            </w:r>
            <w:r>
              <w:br/>
            </w:r>
            <w:r>
              <w:t xml:space="preserve">Accurate transcription of test results into the Laboratory Information System (LIS). Verification of patient data to prevent medical errors, adhering to HIPAA privacy rules.</w:t>
            </w:r>
          </w:p>
        </w:tc>
        <w:tc>
          <w:tcPr/>
          <w:p>
            <w:pPr>
              <w:pStyle w:val="Compact"/>
              <w:jc w:val="left"/>
            </w:pPr>
            <w:r>
              <w:t xml:space="preserve">25.00</w:t>
            </w:r>
          </w:p>
        </w:tc>
        <w:tc>
          <w:tcPr/>
          <w:p>
            <w:pPr>
              <w:pStyle w:val="Compact"/>
              <w:jc w:val="left"/>
            </w:pPr>
            <w:r>
              <w:t xml:space="preserve">40.00</w:t>
            </w:r>
          </w:p>
        </w:tc>
        <w:tc>
          <w:tcPr/>
          <w:p>
            <w:pPr>
              <w:pStyle w:val="Compact"/>
              <w:jc w:val="left"/>
            </w:pPr>
            <w:r>
              <w:t xml:space="preserve">1,000.00</w:t>
            </w:r>
          </w:p>
        </w:tc>
      </w:tr>
      <w:tr>
        <w:tc>
          <w:tcPr/>
          <w:p>
            <w:pPr>
              <w:pStyle w:val="Compact"/>
              <w:jc w:val="left"/>
            </w:pPr>
            <w:r>
              <w:t xml:space="preserve">5</w:t>
            </w:r>
          </w:p>
        </w:tc>
        <w:tc>
          <w:tcPr/>
          <w:p>
            <w:pPr>
              <w:pStyle w:val="Compact"/>
              <w:jc w:val="left"/>
            </w:pPr>
            <w:r>
              <w:rPr>
                <w:bCs/>
                <w:b/>
              </w:rPr>
              <w:t xml:space="preserve">Emergency Shift Coverage</w:t>
            </w:r>
            <w:r>
              <w:br/>
            </w:r>
            <w:r>
              <w:t xml:space="preserve">On-call availability and emergency shift work during critical hours to ensure continuous laboratory operations for the Houston Memorial Health System.</w:t>
            </w:r>
          </w:p>
        </w:tc>
        <w:tc>
          <w:tcPr/>
          <w:p>
            <w:pPr>
              <w:pStyle w:val="Compact"/>
              <w:jc w:val="left"/>
            </w:pPr>
            <w:r>
              <w:t xml:space="preserve">10.00</w:t>
            </w:r>
          </w:p>
        </w:tc>
        <w:tc>
          <w:tcPr/>
          <w:p>
            <w:pPr>
              <w:pStyle w:val="Compact"/>
              <w:jc w:val="left"/>
            </w:pPr>
            <w:r>
              <w:t xml:space="preserve">65.00</w:t>
            </w:r>
          </w:p>
        </w:tc>
        <w:tc>
          <w:tcPr/>
          <w:p>
            <w:pPr>
              <w:pStyle w:val="Compact"/>
              <w:jc w:val="left"/>
            </w:pPr>
            <w:r>
              <w:t xml:space="preserve">650.00</w:t>
            </w:r>
          </w:p>
        </w:tc>
      </w:tr>
    </w:tbl>
    <w:p>
      <w:pPr>
        <w:pStyle w:val="BodyText"/>
      </w:pPr>
      <w:r>
        <w:t xml:space="preserve">Subtotal:</w:t>
      </w:r>
      <w:r>
        <w:t xml:space="preserve"> </w:t>
      </w:r>
      <w:r>
        <w:t xml:space="preserve">$11,675.00</w:t>
      </w:r>
    </w:p>
    <w:p>
      <w:pPr>
        <w:pStyle w:val="BodyText"/>
      </w:pPr>
      <w:r>
        <w:t xml:space="preserve">Tax (Texas State Tax 8.25%):</w:t>
      </w:r>
      <w:r>
        <w:t xml:space="preserve"> </w:t>
      </w:r>
      <w:r>
        <w:t xml:space="preserve">$963.19</w:t>
      </w:r>
    </w:p>
    <w:p>
      <w:pPr>
        <w:pStyle w:val="BodyText"/>
      </w:pPr>
      <w:r>
        <w:t xml:space="preserve">Shipping/Miscellaneous:</w:t>
      </w:r>
      <w:r>
        <w:t xml:space="preserve"> </w:t>
      </w:r>
      <w:r>
        <w:t xml:space="preserve">$0.00</w:t>
      </w:r>
    </w:p>
    <w:p>
      <w:pPr>
        <w:pStyle w:val="BodyText"/>
      </w:pPr>
      <w:r>
        <w:t xml:space="preserve">Total Due:</w:t>
      </w:r>
      <w:r>
        <w:t xml:space="preserve"> </w:t>
      </w:r>
      <w:r>
        <w:t xml:space="preserve">$12,638.19</w:t>
      </w:r>
    </w:p>
    <w:bookmarkStart w:id="25" w:name="payment-terms-and-conditions"/>
    <w:p>
      <w:pPr>
        <w:pStyle w:val="Heading4"/>
      </w:pPr>
      <w:r>
        <w:t xml:space="preserve">Payment Terms and Conditions</w:t>
      </w:r>
    </w:p>
    <w:p>
      <w:pPr>
        <w:pStyle w:val="FirstParagraph"/>
      </w:pPr>
      <w:r>
        <w:rPr>
          <w:bCs/>
          <w:b/>
        </w:rPr>
        <w:t xml:space="preserve">Payment Method:</w:t>
      </w:r>
      <w:r>
        <w:t xml:space="preserve"> </w:t>
      </w:r>
      <w:r>
        <w:t xml:space="preserve">Payment is to be made via Electronic Funds Transfer (EFT) or Check payable to Precision Diagnostics LLC.</w:t>
      </w:r>
    </w:p>
    <w:p>
      <w:pPr>
        <w:pStyle w:val="BodyText"/>
      </w:pPr>
      <w:r>
        <w:rPr>
          <w:bCs/>
          <w:b/>
        </w:rPr>
        <w:t xml:space="preserve">Bank Details:</w:t>
      </w:r>
      <w:r>
        <w:br/>
      </w:r>
      <w:r>
        <w:t xml:space="preserve">Bank Name: First National Bank of Houston</w:t>
      </w:r>
      <w:r>
        <w:br/>
      </w:r>
      <w:r>
        <w:t xml:space="preserve">Account Name: Precision Diagnostics LLC</w:t>
      </w:r>
      <w:r>
        <w:br/>
      </w:r>
      <w:r>
        <w:t xml:space="preserve">Routing Number: 111000025</w:t>
      </w:r>
      <w:r>
        <w:br/>
      </w:r>
      <w:r>
        <w:t xml:space="preserve">Account Number: 9876543210</w:t>
      </w:r>
    </w:p>
    <w:p>
      <w:pPr>
        <w:pStyle w:val="BodyText"/>
      </w:pPr>
      <w:r>
        <w:rPr>
          <w:bCs/>
          <w:b/>
        </w:rPr>
        <w:t xml:space="preserve">Late Fees:</w:t>
      </w:r>
      <w:r>
        <w:t xml:space="preserve"> </w:t>
      </w:r>
      <w:r>
        <w:t xml:space="preserve">In accordance with the contract signed in</w:t>
      </w:r>
      <w:r>
        <w:t xml:space="preserve"> </w:t>
      </w:r>
      <w:r>
        <w:rPr>
          <w:bCs/>
          <w:b/>
        </w:rPr>
        <w:t xml:space="preserve">United States Houston</w:t>
      </w:r>
      <w:r>
        <w:t xml:space="preserve">, a late fee of 1.5% per month will be applied to any outstanding balance after the due date.</w:t>
      </w:r>
    </w:p>
    <w:p>
      <w:pPr>
        <w:pStyle w:val="BodyText"/>
      </w:pPr>
      <w:r>
        <w:rPr>
          <w:bCs/>
          <w:b/>
        </w:rPr>
        <w:t xml:space="preserve">Disputes:</w:t>
      </w:r>
      <w:r>
        <w:t xml:space="preserve"> </w:t>
      </w:r>
      <w:r>
        <w:t xml:space="preserve">Any discrepancies regarding this</w:t>
      </w:r>
      <w:r>
        <w:t xml:space="preserve"> </w:t>
      </w:r>
      <w:r>
        <w:rPr>
          <w:bCs/>
          <w:b/>
        </w:rPr>
        <w:t xml:space="preserve">Invoice</w:t>
      </w:r>
      <w:r>
        <w:t xml:space="preserve"> </w:t>
      </w:r>
      <w:r>
        <w:t xml:space="preserve">or the services provided by the</w:t>
      </w:r>
      <w:r>
        <w:t xml:space="preserve"> </w:t>
      </w:r>
      <w:r>
        <w:rPr>
          <w:bCs/>
          <w:b/>
        </w:rPr>
        <w:t xml:space="preserve">Laboratory Technician</w:t>
      </w:r>
      <w:r>
        <w:t xml:space="preserve"> </w:t>
      </w:r>
      <w:r>
        <w:t xml:space="preserve">must be reported within 10 business days of receipt.</w:t>
      </w:r>
    </w:p>
    <w:bookmarkEnd w:id="25"/>
    <w:p>
      <w:pPr>
        <w:pStyle w:val="BodyText"/>
      </w:pPr>
      <w:r>
        <w:rPr>
          <w:bCs/>
          <w:b/>
        </w:rPr>
        <w:t xml:space="preserve">Authorized Signature (Provider)</w:t>
      </w:r>
      <w:r>
        <w:br/>
      </w:r>
      <w:r>
        <w:t xml:space="preserve">Sarah Jenkins</w:t>
      </w:r>
      <w:r>
        <w:br/>
      </w:r>
      <w:r>
        <w:t xml:space="preserve">Sarah Jenkins, MT(ASCP)</w:t>
      </w:r>
      <w:r>
        <w:br/>
      </w:r>
      <w:r>
        <w:t xml:space="preserve">Lead Laboratory Technician</w:t>
      </w:r>
    </w:p>
    <w:p>
      <w:pPr>
        <w:pStyle w:val="BodyText"/>
      </w:pPr>
      <w:r>
        <w:rPr>
          <w:bCs/>
          <w:b/>
        </w:rPr>
        <w:t xml:space="preserve">Received By (Client)</w:t>
      </w:r>
      <w:r>
        <w:br/>
      </w:r>
      <w:r>
        <w:br/>
      </w:r>
      <w:r>
        <w:t xml:space="preserve">Date: _______________</w:t>
      </w:r>
    </w:p>
    <w:p>
      <w:pPr>
        <w:pStyle w:val="BodyText"/>
      </w:pPr>
      <w:r>
        <w:t xml:space="preserve">Thank you for your business. Precision Diagnostics LLC is committed to providing top-tier laboratory support in Houston, Texas.</w:t>
      </w:r>
      <w:r>
        <w:br/>
      </w:r>
      <w:r>
        <w:t xml:space="preserve">This document is a valid</w:t>
      </w:r>
      <w:r>
        <w:t xml:space="preserve"> </w:t>
      </w:r>
      <w:r>
        <w:rPr>
          <w:bCs/>
          <w:b/>
        </w:rPr>
        <w:t xml:space="preserve">Invoice</w:t>
      </w:r>
      <w:r>
        <w:t xml:space="preserve"> </w:t>
      </w:r>
      <w:r>
        <w:t xml:space="preserve">for tax purposes in the United States.</w:t>
      </w:r>
    </w:p>
    <w:p>
      <w:pPr>
        <w:pStyle w:val="BodyText"/>
      </w:pPr>
      <w:r>
        <w:t xml:space="preserve">© 2023 Precision Diagnostics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dc:title>
  <dc:creator/>
  <dc:language>en</dc:language>
  <cp:keywords/>
  <dcterms:created xsi:type="dcterms:W3CDTF">2026-10-10T06:29:59Z</dcterms:created>
  <dcterms:modified xsi:type="dcterms:W3CDTF">2026-10-10T06:29:59Z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