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Caracas,</w:t>
      </w:r>
      <w:r>
        <w:t xml:space="preserve"> </w:t>
      </w:r>
      <w:r>
        <w:t xml:space="preserve">Venezuela</w:t>
      </w:r>
    </w:p>
    <w:bookmarkStart w:id="20" w:name="caracas-advanced-diagnostics-lab"/>
    <w:p>
      <w:pPr>
        <w:pStyle w:val="Heading1"/>
      </w:pPr>
      <w:r>
        <w:t xml:space="preserve">Caracas Advanced Diagnostics Lab</w:t>
      </w:r>
    </w:p>
    <w:p>
      <w:pPr>
        <w:pStyle w:val="FirstParagraph"/>
      </w:pPr>
      <w:r>
        <w:t xml:space="preserve">Av. Francisco de Miranda, Edificio Torre de las Américas, Piso 12</w:t>
      </w:r>
    </w:p>
    <w:p>
      <w:pPr>
        <w:pStyle w:val="BodyText"/>
      </w:pPr>
      <w:r>
        <w:t xml:space="preserve">Chacao, Caracas, Venezuela</w:t>
      </w:r>
    </w:p>
    <w:p>
      <w:pPr>
        <w:pStyle w:val="BodyText"/>
      </w:pPr>
      <w:r>
        <w:t xml:space="preserve">Phone: +58 (212) 555-0199 | Email: billing@cadlab.com.ve</w:t>
      </w:r>
    </w:p>
    <w:p>
      <w:pPr>
        <w:pStyle w:val="BodyText"/>
      </w:pPr>
      <w:r>
        <w:t xml:space="preserve">RIF: J-12345678-9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INV-VE-2023-0892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01, 2023 - October 31, 2023</w:t>
      </w:r>
    </w:p>
    <w:bookmarkEnd w:id="21"/>
    <w:bookmarkStart w:id="22" w:name="bill-to"/>
    <w:p>
      <w:pPr>
        <w:pStyle w:val="Heading3"/>
      </w:pPr>
      <w:r>
        <w:t xml:space="preserve">Bill To:</w:t>
      </w:r>
    </w:p>
    <w:p>
      <w:pPr>
        <w:pStyle w:val="FirstParagraph"/>
      </w:pPr>
      <w:r>
        <w:rPr>
          <w:bCs/>
          <w:b/>
        </w:rPr>
        <w:t xml:space="preserve">Hospital Clínico Caracas</w:t>
      </w:r>
    </w:p>
    <w:p>
      <w:pPr>
        <w:pStyle w:val="BodyText"/>
      </w:pPr>
      <w:r>
        <w:t xml:space="preserve">Attn: Procurement Department</w:t>
      </w:r>
    </w:p>
    <w:p>
      <w:pPr>
        <w:pStyle w:val="BodyText"/>
      </w:pPr>
      <w:r>
        <w:t xml:space="preserve">Av. Intercomunal, Sector El Recreo</w:t>
      </w:r>
    </w:p>
    <w:p>
      <w:pPr>
        <w:pStyle w:val="BodyText"/>
      </w:pPr>
      <w:r>
        <w:t xml:space="preserve">Caracas, Venezuela</w:t>
      </w:r>
    </w:p>
    <w:p>
      <w:pPr>
        <w:pStyle w:val="BodyText"/>
      </w:pPr>
      <w:r>
        <w:t xml:space="preserve">RIF: G-20123456-7</w:t>
      </w:r>
    </w:p>
    <w:bookmarkEnd w:id="22"/>
    <w:bookmarkStart w:id="23" w:name="service-location"/>
    <w:p>
      <w:pPr>
        <w:pStyle w:val="Heading3"/>
      </w:pPr>
      <w:r>
        <w:t xml:space="preserve">Service Location:</w:t>
      </w:r>
    </w:p>
    <w:p>
      <w:pPr>
        <w:pStyle w:val="FirstParagraph"/>
      </w:pPr>
      <w:r>
        <w:rPr>
          <w:bCs/>
          <w:b/>
        </w:rPr>
        <w:t xml:space="preserve">Central Laboratory Unit</w:t>
      </w:r>
    </w:p>
    <w:p>
      <w:pPr>
        <w:pStyle w:val="BodyText"/>
      </w:pPr>
      <w:r>
        <w:t xml:space="preserve">Hospital Clínico Caracas</w:t>
      </w:r>
    </w:p>
    <w:p>
      <w:pPr>
        <w:pStyle w:val="BodyText"/>
      </w:pPr>
      <w:r>
        <w:t xml:space="preserve">Caracas, Venezuela</w:t>
      </w:r>
    </w:p>
    <w:p>
      <w:pPr>
        <w:pStyle w:val="BodyText"/>
      </w:pPr>
      <w:r>
        <w:rPr>
          <w:iCs/>
          <w:i/>
        </w:rPr>
        <w:t xml:space="preserve">On-site Laboratory Technician Support</w:t>
      </w:r>
    </w:p>
    <w:bookmarkEnd w:id="23"/>
    <w:p>
      <w:pPr>
        <w:pStyle w:val="BodyText"/>
      </w:pPr>
      <w:r>
        <w:t xml:space="preserve">This</w:t>
      </w:r>
      <w:r>
        <w:t xml:space="preserve"> </w:t>
      </w:r>
      <w:r>
        <w:rPr>
          <w:bCs/>
          <w:b/>
        </w:rPr>
        <w:t xml:space="preserve">Invoice</w:t>
      </w:r>
      <w:r>
        <w:t xml:space="preserve"> </w:t>
      </w:r>
      <w:r>
        <w:t xml:space="preserve">represents the professional fees for specialized</w:t>
      </w:r>
      <w:r>
        <w:t xml:space="preserve"> </w:t>
      </w:r>
      <w:r>
        <w:rPr>
          <w:bCs/>
          <w:b/>
        </w:rPr>
        <w:t xml:space="preserve">Laboratory Technician</w:t>
      </w:r>
      <w:r>
        <w:t xml:space="preserve"> </w:t>
      </w:r>
      <w:r>
        <w:t xml:space="preserve">services rendered within the jurisdiction of</w:t>
      </w:r>
      <w:r>
        <w:t xml:space="preserve"> </w:t>
      </w:r>
      <w:r>
        <w:rPr>
          <w:bCs/>
          <w:b/>
        </w:rPr>
        <w:t xml:space="preserve">Venezuela Caracas</w:t>
      </w:r>
      <w:r>
        <w:t xml:space="preserve">. The services detailed below were performed in strict accordance with the technical standards required for clinical pathology and diagnostic accuracy in the region.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Laboratory Technician - Clinical Analysis</w:t>
            </w:r>
            <w:r>
              <w:br/>
            </w:r>
            <w:r>
              <w:t xml:space="preserve">Provision of a certified Laboratory Technician to conduct routine hematology, urinalysis, and coagulation tests. This role ensures the precise handling of biological samples in compliance with Venezuelan health regulations.</w:t>
            </w:r>
          </w:p>
        </w:tc>
        <w:tc>
          <w:tcPr/>
          <w:p>
            <w:pPr>
              <w:pStyle w:val="Compact"/>
              <w:jc w:val="left"/>
            </w:pPr>
            <w:r>
              <w:t xml:space="preserve">160</w:t>
            </w:r>
          </w:p>
        </w:tc>
        <w:tc>
          <w:tcPr/>
          <w:p>
            <w:pPr>
              <w:pStyle w:val="Compact"/>
              <w:jc w:val="left"/>
            </w:pPr>
            <w:r>
              <w:t xml:space="preserve">25.00</w:t>
            </w:r>
          </w:p>
        </w:tc>
        <w:tc>
          <w:tcPr/>
          <w:p>
            <w:pPr>
              <w:pStyle w:val="Compact"/>
              <w:jc w:val="left"/>
            </w:pPr>
            <w:r>
              <w:t xml:space="preserve">4,000.00</w:t>
            </w:r>
          </w:p>
        </w:tc>
      </w:tr>
      <w:tr>
        <w:tc>
          <w:tcPr/>
          <w:p>
            <w:pPr>
              <w:pStyle w:val="Compact"/>
              <w:jc w:val="left"/>
            </w:pPr>
            <w:r>
              <w:t xml:space="preserve">2</w:t>
            </w:r>
          </w:p>
        </w:tc>
        <w:tc>
          <w:tcPr/>
          <w:p>
            <w:pPr>
              <w:pStyle w:val="Compact"/>
              <w:jc w:val="left"/>
            </w:pPr>
            <w:r>
              <w:rPr>
                <w:bCs/>
                <w:b/>
              </w:rPr>
              <w:t xml:space="preserve">Microbiology &amp; Culture Management</w:t>
            </w:r>
            <w:r>
              <w:br/>
            </w:r>
            <w:r>
              <w:t xml:space="preserve">Specialized Laboratory Technician support for bacterial culture isolation, identification, and antibiotic susceptibility testing. Critical for managing infectious disease protocols in Caracas.</w:t>
            </w:r>
          </w:p>
        </w:tc>
        <w:tc>
          <w:tcPr/>
          <w:p>
            <w:pPr>
              <w:pStyle w:val="Compact"/>
              <w:jc w:val="left"/>
            </w:pPr>
            <w:r>
              <w:t xml:space="preserve">40</w:t>
            </w:r>
          </w:p>
        </w:tc>
        <w:tc>
          <w:tcPr/>
          <w:p>
            <w:pPr>
              <w:pStyle w:val="Compact"/>
              <w:jc w:val="left"/>
            </w:pPr>
            <w:r>
              <w:t xml:space="preserve">30.00</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Equipment Calibration &amp; Maintenance</w:t>
            </w:r>
            <w:r>
              <w:br/>
            </w:r>
            <w:r>
              <w:t xml:space="preserve">Daily calibration of spectrophotometers, centrifuges, and automated analyzers by the assigned Laboratory Technician to ensure data integrity and minimize downtime.</w:t>
            </w:r>
          </w:p>
        </w:tc>
        <w:tc>
          <w:tcPr/>
          <w:p>
            <w:pPr>
              <w:pStyle w:val="Compact"/>
              <w:jc w:val="left"/>
            </w:pPr>
            <w:r>
              <w:t xml:space="preserve">20</w:t>
            </w:r>
          </w:p>
        </w:tc>
        <w:tc>
          <w:tcPr/>
          <w:p>
            <w:pPr>
              <w:pStyle w:val="Compact"/>
              <w:jc w:val="left"/>
            </w:pPr>
            <w:r>
              <w:t xml:space="preserve">35.00</w:t>
            </w:r>
          </w:p>
        </w:tc>
        <w:tc>
          <w:tcPr/>
          <w:p>
            <w:pPr>
              <w:pStyle w:val="Compact"/>
              <w:jc w:val="left"/>
            </w:pPr>
            <w:r>
              <w:t xml:space="preserve">700.00</w:t>
            </w:r>
          </w:p>
        </w:tc>
      </w:tr>
      <w:tr>
        <w:tc>
          <w:tcPr/>
          <w:p>
            <w:pPr>
              <w:pStyle w:val="Compact"/>
              <w:jc w:val="left"/>
            </w:pPr>
            <w:r>
              <w:t xml:space="preserve">4</w:t>
            </w:r>
          </w:p>
        </w:tc>
        <w:tc>
          <w:tcPr/>
          <w:p>
            <w:pPr>
              <w:pStyle w:val="Compact"/>
              <w:jc w:val="left"/>
            </w:pPr>
            <w:r>
              <w:rPr>
                <w:bCs/>
                <w:b/>
              </w:rPr>
              <w:t xml:space="preserve">Quality Control &amp; Compliance Reporting</w:t>
            </w:r>
            <w:r>
              <w:br/>
            </w:r>
            <w:r>
              <w:t xml:space="preserve">Implementation of ISO 15189 quality control measures. The Laboratory Technician prepared monthly reports regarding sample integrity and error rates for the Caracas facility.</w:t>
            </w:r>
          </w:p>
        </w:tc>
        <w:tc>
          <w:tcPr/>
          <w:p>
            <w:pPr>
              <w:pStyle w:val="Compact"/>
              <w:jc w:val="left"/>
            </w:pPr>
            <w:r>
              <w:t xml:space="preserve">10</w:t>
            </w:r>
          </w:p>
        </w:tc>
        <w:tc>
          <w:tcPr/>
          <w:p>
            <w:pPr>
              <w:pStyle w:val="Compact"/>
              <w:jc w:val="left"/>
            </w:pPr>
            <w:r>
              <w:t xml:space="preserve">40.00</w:t>
            </w:r>
          </w:p>
        </w:tc>
        <w:tc>
          <w:tcPr/>
          <w:p>
            <w:pPr>
              <w:pStyle w:val="Compact"/>
              <w:jc w:val="left"/>
            </w:pPr>
            <w:r>
              <w:t xml:space="preserve">400.00</w:t>
            </w:r>
          </w:p>
        </w:tc>
      </w:tr>
      <w:tr>
        <w:tc>
          <w:tcPr/>
          <w:p>
            <w:pPr>
              <w:pStyle w:val="Compact"/>
              <w:jc w:val="left"/>
            </w:pPr>
            <w:r>
              <w:t xml:space="preserve">5</w:t>
            </w:r>
          </w:p>
        </w:tc>
        <w:tc>
          <w:tcPr/>
          <w:p>
            <w:pPr>
              <w:pStyle w:val="Compact"/>
              <w:jc w:val="left"/>
            </w:pPr>
            <w:r>
              <w:rPr>
                <w:bCs/>
                <w:b/>
              </w:rPr>
              <w:t xml:space="preserve">Emergency Shift Support</w:t>
            </w:r>
            <w:r>
              <w:br/>
            </w:r>
            <w:r>
              <w:t xml:space="preserve">On-call Laboratory Technician services for urgent trauma cases and emergency room diagnostics during weekends and holidays in Caracas.</w:t>
            </w:r>
          </w:p>
        </w:tc>
        <w:tc>
          <w:tcPr/>
          <w:p>
            <w:pPr>
              <w:pStyle w:val="Compact"/>
              <w:jc w:val="left"/>
            </w:pPr>
            <w:r>
              <w:t xml:space="preserve">16</w:t>
            </w:r>
          </w:p>
        </w:tc>
        <w:tc>
          <w:tcPr/>
          <w:p>
            <w:pPr>
              <w:pStyle w:val="Compact"/>
              <w:jc w:val="left"/>
            </w:pPr>
            <w:r>
              <w:t xml:space="preserve">45.00</w:t>
            </w:r>
          </w:p>
        </w:tc>
        <w:tc>
          <w:tcPr/>
          <w:p>
            <w:pPr>
              <w:pStyle w:val="Compact"/>
              <w:jc w:val="left"/>
            </w:pPr>
            <w:r>
              <w:t xml:space="preserve">720.00</w:t>
            </w:r>
          </w:p>
        </w:tc>
      </w:tr>
    </w:tbl>
    <w:p>
      <w:pPr>
        <w:pStyle w:val="BodyText"/>
      </w:pPr>
      <w:r>
        <w:t xml:space="preserve">Subtotal:</w:t>
      </w:r>
      <w:r>
        <w:t xml:space="preserve"> </w:t>
      </w:r>
      <w:r>
        <w:t xml:space="preserve">$7,020.00</w:t>
      </w:r>
    </w:p>
    <w:p>
      <w:pPr>
        <w:pStyle w:val="BodyText"/>
      </w:pPr>
      <w:r>
        <w:t xml:space="preserve">IVA (16% Tax - Venezuela):</w:t>
      </w:r>
      <w:r>
        <w:t xml:space="preserve"> </w:t>
      </w:r>
      <w:r>
        <w:t xml:space="preserve">$1,123.20</w:t>
      </w:r>
    </w:p>
    <w:p>
      <w:pPr>
        <w:pStyle w:val="BodyText"/>
      </w:pPr>
      <w:r>
        <w:t xml:space="preserve">Discount (Early Payment):</w:t>
      </w:r>
      <w:r>
        <w:t xml:space="preserve"> </w:t>
      </w:r>
      <w:r>
        <w:t xml:space="preserve">-$0.00</w:t>
      </w:r>
    </w:p>
    <w:p>
      <w:pPr>
        <w:pStyle w:val="BodyText"/>
      </w:pPr>
      <w:r>
        <w:t xml:space="preserve">TOTAL DUE:</w:t>
      </w:r>
      <w:r>
        <w:t xml:space="preserve"> </w:t>
      </w:r>
      <w:r>
        <w:t xml:space="preserve">$8,143.20</w:t>
      </w:r>
    </w:p>
    <w:bookmarkStart w:id="24" w:name="payment-terms-conditions"/>
    <w:p>
      <w:pPr>
        <w:pStyle w:val="Heading4"/>
      </w:pPr>
      <w:r>
        <w:t xml:space="preserve">Payment Terms &amp; Conditions</w:t>
      </w:r>
    </w:p>
    <w:p>
      <w:pPr>
        <w:pStyle w:val="FirstParagraph"/>
      </w:pPr>
      <w:r>
        <w:rPr>
          <w:bCs/>
          <w:b/>
        </w:rPr>
        <w:t xml:space="preserve">Currency:</w:t>
      </w:r>
      <w:r>
        <w:t xml:space="preserve"> </w:t>
      </w:r>
      <w:r>
        <w:t xml:space="preserve">All amounts listed on this Invoice are denominated in United States Dollars (USD). Payment may be made via bank transfer to our account in Caracas or through approved international wire transfer methods.</w:t>
      </w:r>
    </w:p>
    <w:p>
      <w:pPr>
        <w:pStyle w:val="BodyText"/>
      </w:pPr>
      <w:r>
        <w:rPr>
          <w:bCs/>
          <w:b/>
        </w:rPr>
        <w:t xml:space="preserve">Due Date:</w:t>
      </w:r>
      <w:r>
        <w:t xml:space="preserve"> </w:t>
      </w:r>
      <w:r>
        <w:t xml:space="preserve">Payment is due within 30 days of the invoice date. Late payments may incur a penalty fee of 2% per month.</w:t>
      </w:r>
    </w:p>
    <w:p>
      <w:pPr>
        <w:pStyle w:val="BodyText"/>
      </w:pPr>
      <w:r>
        <w:rPr>
          <w:bCs/>
          <w:b/>
        </w:rPr>
        <w:t xml:space="preserve">Bank Details:</w:t>
      </w:r>
    </w:p>
    <w:p>
      <w:pPr>
        <w:pStyle w:val="BodyText"/>
      </w:pPr>
      <w:r>
        <w:t xml:space="preserve">Bank: Banco de Venezuela</w:t>
      </w:r>
      <w:r>
        <w:br/>
      </w:r>
      <w:r>
        <w:t xml:space="preserve">Account Name: Caracas Advanced Diagnostics Lab C.A.</w:t>
      </w:r>
      <w:r>
        <w:br/>
      </w:r>
      <w:r>
        <w:t xml:space="preserve">Account Number: 0102-0000-1234-5678-90</w:t>
      </w:r>
      <w:r>
        <w:br/>
      </w:r>
      <w:r>
        <w:t xml:space="preserve">SWIFT/BIC: BVENVECA</w:t>
      </w:r>
    </w:p>
    <w:p>
      <w:pPr>
        <w:pStyle w:val="BodyText"/>
      </w:pPr>
      <w:r>
        <w:rPr>
          <w:bCs/>
          <w:b/>
        </w:rPr>
        <w:t xml:space="preserve">Service Guarantee:</w:t>
      </w:r>
      <w:r>
        <w:t xml:space="preserve"> </w:t>
      </w:r>
      <w:r>
        <w:t xml:space="preserve">We guarantee that all Laboratory Technician staff deployed to your facility in Caracas are fully licensed, background-checked, and trained in the latest diagnostic methodologies.</w:t>
      </w:r>
    </w:p>
    <w:bookmarkEnd w:id="24"/>
    <w:p>
      <w:pPr>
        <w:pStyle w:val="BodyText"/>
      </w:pPr>
      <w:r>
        <w:rPr>
          <w:bCs/>
          <w:b/>
        </w:rPr>
        <w:t xml:space="preserve">Authorized Signature (Provider)</w:t>
      </w:r>
    </w:p>
    <w:p>
      <w:pPr>
        <w:pStyle w:val="BodyText"/>
      </w:pPr>
      <w:r>
        <w:t xml:space="preserve">Dr. Elena Rodriguez</w:t>
      </w:r>
      <w:r>
        <w:br/>
      </w:r>
      <w:r>
        <w:t xml:space="preserve">Director of Operations</w:t>
      </w:r>
      <w:r>
        <w:br/>
      </w:r>
      <w:r>
        <w:t xml:space="preserve">Caracas Advanced Diagnostics Lab</w:t>
      </w:r>
    </w:p>
    <w:p>
      <w:pPr>
        <w:pStyle w:val="BodyText"/>
      </w:pPr>
      <w:r>
        <w:rPr>
          <w:bCs/>
          <w:b/>
        </w:rPr>
        <w:t xml:space="preserve">Received By (Client)</w:t>
      </w:r>
    </w:p>
    <w:p>
      <w:pPr>
        <w:pStyle w:val="BodyText"/>
      </w:pPr>
      <w:r>
        <w:t xml:space="preserve">__________________________</w:t>
      </w:r>
      <w:r>
        <w:br/>
      </w:r>
      <w:r>
        <w:t xml:space="preserve">Date: ______________________</w:t>
      </w:r>
    </w:p>
    <w:p>
      <w:pPr>
        <w:pStyle w:val="BodyText"/>
      </w:pPr>
      <w:r>
        <w:t xml:space="preserve">Thank you for choosing Caracas Advanced Diagnostics Lab for your Laboratory Technician staffing needs.</w:t>
      </w:r>
    </w:p>
    <w:p>
      <w:pPr>
        <w:pStyle w:val="BodyText"/>
      </w:pPr>
      <w:r>
        <w:t xml:space="preserve">This document is a valid Invoice for tax purposes in Venezuela. Please retain for your records.</w:t>
      </w:r>
    </w:p>
    <w:p>
      <w:pPr>
        <w:pStyle w:val="BodyText"/>
      </w:pPr>
      <w:r>
        <w:t xml:space="preserve">© 2023 Caracas Advanced Diagnostics Lab.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Caracas, Venezuela</dc:title>
  <dc:creator/>
  <dc:language>en</dc:language>
  <cp:keywords/>
  <dcterms:created xsi:type="dcterms:W3CDTF">2026-10-10T06:29:33Z</dcterms:created>
  <dcterms:modified xsi:type="dcterms:W3CDTF">2026-10-10T06:29:33Z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