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</w:p>
    <w:bookmarkStart w:id="20" w:name="saigon-advanced-diagnostics"/>
    <w:p>
      <w:pPr>
        <w:pStyle w:val="Heading1"/>
      </w:pPr>
      <w:r>
        <w:t xml:space="preserve">SAIGON ADVANCED DIAGNOSTICS</w:t>
      </w:r>
    </w:p>
    <w:p>
      <w:pPr>
        <w:pStyle w:val="FirstParagraph"/>
      </w:pPr>
      <w:r>
        <w:t xml:space="preserve">123 Nguyen Hue Boulevard, District 1</w:t>
      </w:r>
    </w:p>
    <w:p>
      <w:pPr>
        <w:pStyle w:val="BodyText"/>
      </w:pPr>
      <w:r>
        <w:t xml:space="preserve">Vietnam Ho Chi Minh City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billing@saigondiag.com | Phone: +84 28 3822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City General Hospital</w:t>
      </w:r>
    </w:p>
    <w:p>
      <w:pPr>
        <w:pStyle w:val="BodyText"/>
      </w:pPr>
      <w:r>
        <w:t xml:space="preserve">Department of Pathology</w:t>
      </w:r>
    </w:p>
    <w:p>
      <w:pPr>
        <w:pStyle w:val="BodyText"/>
      </w:pPr>
      <w:r>
        <w:t xml:space="preserve">45 Le Loi Street, District 1</w:t>
      </w:r>
    </w:p>
    <w:p>
      <w:pPr>
        <w:pStyle w:val="BodyText"/>
      </w:pPr>
      <w:r>
        <w:t xml:space="preserve">Vietnam Ho Chi Minh City</w:t>
      </w:r>
    </w:p>
    <w:p>
      <w:pPr>
        <w:pStyle w:val="BodyText"/>
      </w:pPr>
      <w:r>
        <w:t xml:space="preserve">Attn: Procurement Manager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VND (Vietnamese Dong)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regarding professional services rendered by a certified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stationed at our facility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The services detailed below were performed in strict accordance with international quality standards (ISO 15189) and local health regulations applicable to the Ho Chi Minh City medical district.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provided critical support in clinical analysis, ensuring the accuracy and reliability of diagnostic results essential for patient care in this bustling metropolitan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Chemistry Analysis</w:t>
            </w:r>
            <w:r>
              <w:br/>
            </w:r>
            <w:r>
              <w:t xml:space="preserve">Conducted comprehensive metabolic panels and enzymatic assays. The technician operated automated analyzers located in the Ho Chi Minh City facility, ensuring zero downtime during peak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Hematology &amp; Coagulation</w:t>
            </w:r>
            <w:r>
              <w:br/>
            </w:r>
            <w:r>
              <w:t xml:space="preserve">Performed complete blood counts (CBC) and coagulation profiles. Included quality control checks and calibration of equipment specific to the high-volume requirements of the Saigon medical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Sample Processing</w:t>
            </w:r>
            <w:r>
              <w:br/>
            </w:r>
            <w:r>
              <w:t xml:space="preserve">Specialized handling of biological samples for culture and sensitivity testing. The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 </w:t>
            </w:r>
            <w:r>
              <w:t xml:space="preserve">adhered to strict biosafety protocols required for infectious disease monitoring in</w:t>
            </w:r>
            <w:r>
              <w:t xml:space="preserve"> </w:t>
            </w:r>
            <w:r>
              <w:rPr>
                <w:bCs/>
                <w:b/>
              </w:rPr>
              <w:t xml:space="preserve">Vietnam Ho Chi Minh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&amp; Calibration</w:t>
            </w:r>
            <w:r>
              <w:br/>
            </w:r>
            <w:r>
              <w:t xml:space="preserve">Preventative maintenance of centrifuges, spectrophotometers, and microscopes. Ensured all laboratory assets remained compliant with Vietnamese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Shift Support</w:t>
            </w:r>
            <w:r>
              <w:br/>
            </w:r>
            <w:r>
              <w:t xml:space="preserve">Overtime services provided by the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 </w:t>
            </w:r>
            <w:r>
              <w:t xml:space="preserve">during critical emergency cases requiring immediate diagnostic turnaround within the Ho Chi Minh City hospital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112,000,000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11,200,000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123,200,000 VND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District 1, Vietnam Ho Chi Minh City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Saigon Advanced Diagnostics Co.,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BFTVVNVX</w:t>
      </w:r>
    </w:p>
    <w:p>
      <w:pPr>
        <w:pStyle w:val="BodyText"/>
      </w:pPr>
      <w:r>
        <w:t xml:space="preserve">Please reference</w:t>
      </w:r>
      <w:r>
        <w:t xml:space="preserve"> </w:t>
      </w:r>
      <w:r>
        <w:rPr>
          <w:bCs/>
          <w:b/>
        </w:rPr>
        <w:t xml:space="preserve">Invoice Number INV-2023-10-089</w:t>
      </w:r>
      <w:r>
        <w:t xml:space="preserve"> </w:t>
      </w:r>
      <w:r>
        <w:t xml:space="preserve">in your payment description to ensure proper allocation of funds.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all labor costs associated with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services rendered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during the specified period. It does not include the cost of reagents or consumables, which are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Accuracy:</w:t>
      </w:r>
      <w:r>
        <w:t xml:space="preserve"> </w:t>
      </w:r>
      <w:r>
        <w:t xml:space="preserve">All diagnostic data generated by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has been verified for accuracy. We guarantee the integrity of the technical work performed.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may be subject to a late fee of 1.5% per month on the outstanding balance, in accordance with local commercial laws in Vietnam.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business days of receipt. Please contact our finance department in Ho Chi Minh City immediately.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were performed in compliance with the Labor Code of Vietnam and specific health and safety regulations governing laboratory environments in Ho Chi Minh City.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Nguyen Van A</w:t>
      </w:r>
    </w:p>
    <w:p>
      <w:pPr>
        <w:pStyle w:val="BodyText"/>
      </w:pPr>
      <w:r>
        <w:t xml:space="preserve">Chief Medical Officer</w:t>
      </w:r>
    </w:p>
    <w:p>
      <w:pPr>
        <w:pStyle w:val="BodyText"/>
      </w:pPr>
      <w:r>
        <w:t xml:space="preserve">Saigon Advanced Diagnostics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City General Hospital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</dc:title>
  <dc:creator/>
  <dc:language>en</dc:language>
  <cp:keywords/>
  <dcterms:created xsi:type="dcterms:W3CDTF">2026-10-10T08:08:51Z</dcterms:created>
  <dcterms:modified xsi:type="dcterms:W3CDTF">2026-10-10T08:08:51Z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