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Legal Services Invoice — Afghanistan Kabul</w:t>
      </w:r>
    </w:p>
    <w:p>
      <w:pPr>
        <w:pStyle w:val="BodyText"/>
      </w:pPr>
      <w:r>
        <w:t xml:space="preserve">Attorney at Law • Licensed Practitioner • Bar Association of Afghanistan</w:t>
      </w:r>
    </w:p>
    <w:bookmarkEnd w:id="20"/>
    <w:p>
      <w:pPr>
        <w:pStyle w:val="BodyText"/>
      </w:pPr>
      <w:r>
        <w:rPr>
          <w:bCs/>
          <w:b/>
        </w:rPr>
        <w:t xml:space="preserve">Law Firm:</w:t>
      </w:r>
      <w:r>
        <w:t xml:space="preserve"> </w:t>
      </w:r>
      <w:r>
        <w:t xml:space="preserve">Rahimi &amp; Associates Legal Counsel</w:t>
      </w:r>
      <w:r>
        <w:br/>
      </w:r>
      <w:r>
        <w:rPr>
          <w:bCs/>
          <w:b/>
        </w:rPr>
        <w:t xml:space="preserve">Address:</w:t>
      </w:r>
      <w:r>
        <w:t xml:space="preserve"> </w:t>
      </w:r>
      <w:r>
        <w:t xml:space="preserve">Darulaman District, Kabul, Afghanistan</w:t>
      </w:r>
      <w:r>
        <w:br/>
      </w:r>
      <w:r>
        <w:rPr>
          <w:bCs/>
          <w:b/>
        </w:rPr>
        <w:t xml:space="preserve">Telephone:</w:t>
      </w:r>
      <w:r>
        <w:t xml:space="preserve"> </w:t>
      </w:r>
      <w:r>
        <w:t xml:space="preserve">+93 (700) 555-0142</w:t>
      </w:r>
      <w:r>
        <w:br/>
      </w:r>
      <w:r>
        <w:rPr>
          <w:bCs/>
          <w:b/>
        </w:rPr>
        <w:t xml:space="preserve">Email:</w:t>
      </w:r>
      <w:r>
        <w:t xml:space="preserve"> </w:t>
      </w:r>
      <w:r>
        <w:t xml:space="preserve">info@rahimilegal.af</w:t>
      </w:r>
      <w:r>
        <w:br/>
      </w:r>
      <w:r>
        <w:rPr>
          <w:bCs/>
          <w:b/>
        </w:rPr>
        <w:t xml:space="preserve">Bar Registration No.:</w:t>
      </w:r>
      <w:r>
        <w:t xml:space="preserve"> </w:t>
      </w:r>
      <w:r>
        <w:t xml:space="preserve">AF-KBL-2019-0047</w:t>
      </w:r>
    </w:p>
    <w:p>
      <w:pPr>
        <w:pStyle w:val="BodyText"/>
      </w:pPr>
      <w:r>
        <w:rPr>
          <w:bCs/>
          <w:b/>
        </w:rPr>
        <w:t xml:space="preserve">INVOICE No.:</w:t>
      </w:r>
      <w:r>
        <w:t xml:space="preserve"> </w:t>
      </w:r>
      <w:r>
        <w:t xml:space="preserve">RA-2025-0387</w:t>
      </w:r>
      <w:r>
        <w:br/>
      </w:r>
      <w:r>
        <w:rPr>
          <w:bCs/>
          <w:b/>
        </w:rPr>
        <w:t xml:space="preserve">Date of Issue:</w:t>
      </w:r>
      <w:r>
        <w:t xml:space="preserve"> </w:t>
      </w:r>
      <w:r>
        <w:t xml:space="preserve">15 June 2025</w:t>
      </w:r>
      <w:r>
        <w:br/>
      </w:r>
      <w:r>
        <w:rPr>
          <w:bCs/>
          <w:b/>
        </w:rPr>
        <w:t xml:space="preserve">Due Date:</w:t>
      </w:r>
      <w:r>
        <w:t xml:space="preserve"> </w:t>
      </w:r>
      <w:r>
        <w:t xml:space="preserve">30 June 2025</w:t>
      </w:r>
      <w:r>
        <w:br/>
      </w:r>
      <w:r>
        <w:rPr>
          <w:bCs/>
          <w:b/>
        </w:rPr>
        <w:t xml:space="preserve">Currency:</w:t>
      </w:r>
      <w:r>
        <w:t xml:space="preserve"> </w:t>
      </w:r>
      <w:r>
        <w:t xml:space="preserve">Afghan Afghani (AFN)</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 To (Client):</w:t>
            </w:r>
          </w:p>
        </w:tc>
        <w:tc>
          <w:tcPr/>
          <w:p>
            <w:pPr>
              <w:pStyle w:val="Compact"/>
              <w:jc w:val="left"/>
            </w:pPr>
            <w:r>
              <w:t xml:space="preserve">Mr. Abdul Rahman Karimi</w:t>
            </w:r>
            <w:r>
              <w:br/>
            </w:r>
            <w:r>
              <w:t xml:space="preserve">Commercial District, Kabul, Afghanistan</w:t>
            </w:r>
            <w:r>
              <w:br/>
            </w:r>
            <w:r>
              <w:t xml:space="preserve">Tax Identification No.: 100-45-7821</w:t>
            </w:r>
            <w:r>
              <w:br/>
            </w:r>
            <w:r>
              <w:t xml:space="preserve">Contact: +93 (799) 234-5678</w:t>
            </w:r>
          </w:p>
        </w:tc>
      </w:tr>
      <w:tr>
        <w:tc>
          <w:tcPr/>
          <w:p>
            <w:pPr>
              <w:pStyle w:val="Compact"/>
              <w:jc w:val="left"/>
            </w:pPr>
            <w:r>
              <w:t xml:space="preserve">Prepared By (Lawyer):</w:t>
            </w:r>
          </w:p>
        </w:tc>
        <w:tc>
          <w:tcPr/>
          <w:p>
            <w:pPr>
              <w:pStyle w:val="Compact"/>
              <w:jc w:val="left"/>
            </w:pPr>
            <w:r>
              <w:t xml:space="preserve">Advocate Farid Rahimi, Esq.</w:t>
            </w:r>
            <w:r>
              <w:br/>
            </w:r>
            <w:r>
              <w:t xml:space="preserve">Senior Partner, Rahimi &amp; Associates</w:t>
            </w:r>
            <w:r>
              <w:br/>
            </w:r>
            <w:r>
              <w:t xml:space="preserve">Specialization: Commercial &amp; Civil Law, Afghanistan Kabul Jurisdiction</w:t>
            </w:r>
          </w:p>
        </w:tc>
      </w:tr>
      <w:tr>
        <w:tc>
          <w:tcPr/>
          <w:p>
            <w:pPr>
              <w:pStyle w:val="Compact"/>
              <w:jc w:val="left"/>
            </w:pPr>
            <w:r>
              <w:t xml:space="preserve">Matter Reference:</w:t>
            </w:r>
          </w:p>
        </w:tc>
        <w:tc>
          <w:tcPr/>
          <w:p>
            <w:pPr>
              <w:pStyle w:val="Compact"/>
              <w:jc w:val="left"/>
            </w:pPr>
            <w:r>
              <w:t xml:space="preserve">Case File No. KBL-CIV-2025-1192 — Commercial Contract Dispute</w:t>
            </w:r>
          </w:p>
        </w:tc>
      </w:tr>
    </w:tbl>
    <w:bookmarkStart w:id="21" w:name="description-of-legal-services-rendered"/>
    <w:p>
      <w:pPr>
        <w:pStyle w:val="Heading2"/>
      </w:pPr>
      <w:r>
        <w:t xml:space="preserve">Description of Legal Services Rendered</w:t>
      </w:r>
    </w:p>
    <w:p>
      <w:pPr>
        <w:pStyle w:val="FirstParagraph"/>
      </w:pPr>
      <w:r>
        <w:t xml:space="preserve">This Invoice is issued by the undersigned Lawyer, Advocate Farid Rahimi, in his capacity as a licensed legal practitioner operating within the jurisdiction of Afghanistan Kabul. The following services were professionally rendered to the above-named client in accordance with the engagement agreement dated 2 March 2025 and in full compliance with the Legal Profession Law of the Islamic Emirate of Afghanistan and the regulations of the Bar Association of Afghanistan, Kabul Chapter.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(AFN/hr)</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Initial legal consultation and case assessment regarding the commercial contract dispute between the client and a trading partner in Kabul. The Lawyer reviewed all contractual documents, correspondence, and evidence provided by the client to determine the legal standing and applicable provisions under Afghan commercial law.</w:t>
            </w:r>
          </w:p>
        </w:tc>
        <w:tc>
          <w:tcPr/>
          <w:p>
            <w:pPr>
              <w:pStyle w:val="Compact"/>
              <w:jc w:val="left"/>
            </w:pPr>
            <w:r>
              <w:t xml:space="preserve">05 Mar 2025</w:t>
            </w:r>
          </w:p>
        </w:tc>
        <w:tc>
          <w:tcPr/>
          <w:p>
            <w:pPr>
              <w:pStyle w:val="Compact"/>
              <w:jc w:val="left"/>
            </w:pPr>
            <w:r>
              <w:t xml:space="preserve">3.5</w:t>
            </w:r>
          </w:p>
        </w:tc>
        <w:tc>
          <w:tcPr/>
          <w:p>
            <w:pPr>
              <w:pStyle w:val="Compact"/>
              <w:jc w:val="left"/>
            </w:pPr>
            <w:r>
              <w:t xml:space="preserve">4,500</w:t>
            </w:r>
          </w:p>
        </w:tc>
        <w:tc>
          <w:tcPr/>
          <w:p>
            <w:pPr>
              <w:pStyle w:val="Compact"/>
              <w:jc w:val="left"/>
            </w:pPr>
            <w:r>
              <w:t xml:space="preserve">15,750</w:t>
            </w:r>
          </w:p>
        </w:tc>
      </w:tr>
      <w:tr>
        <w:tc>
          <w:tcPr/>
          <w:p>
            <w:pPr>
              <w:pStyle w:val="Compact"/>
              <w:jc w:val="left"/>
            </w:pPr>
            <w:r>
              <w:t xml:space="preserve">02</w:t>
            </w:r>
          </w:p>
        </w:tc>
        <w:tc>
          <w:tcPr/>
          <w:p>
            <w:pPr>
              <w:pStyle w:val="Compact"/>
              <w:jc w:val="left"/>
            </w:pPr>
            <w:r>
              <w:t xml:space="preserve">Drafting and filing of a formal legal complaint (dava) with the Civil Court of Darulaman District, Kabul. The Lawyer prepared the petition, attached supporting documentation, and ensured proper service of process in accordance with the Code of Civil Procedure of Afghanistan.</w:t>
            </w:r>
          </w:p>
        </w:tc>
        <w:tc>
          <w:tcPr/>
          <w:p>
            <w:pPr>
              <w:pStyle w:val="Compact"/>
              <w:jc w:val="left"/>
            </w:pPr>
            <w:r>
              <w:t xml:space="preserve">12 Mar 2025</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03</w:t>
            </w:r>
          </w:p>
        </w:tc>
        <w:tc>
          <w:tcPr/>
          <w:p>
            <w:pPr>
              <w:pStyle w:val="Compact"/>
              <w:jc w:val="left"/>
            </w:pPr>
            <w:r>
              <w:t xml:space="preserve">Representation of the client at the first hearing before the Civil Court, Afghanistan Kabul. The Lawyer presented oral arguments, cross-examined the opposing party’s witnesses, and submitted written legal briefs citing relevant provisions of the Afghan Commercial Code and applicable judicial precedents.</w:t>
            </w:r>
          </w:p>
        </w:tc>
        <w:tc>
          <w:tcPr/>
          <w:p>
            <w:pPr>
              <w:pStyle w:val="Compact"/>
              <w:jc w:val="left"/>
            </w:pPr>
            <w:r>
              <w:t xml:space="preserve">28 Mar 2025</w:t>
            </w:r>
          </w:p>
        </w:tc>
        <w:tc>
          <w:tcPr/>
          <w:p>
            <w:pPr>
              <w:pStyle w:val="Compact"/>
              <w:jc w:val="left"/>
            </w:pPr>
            <w:r>
              <w:t xml:space="preserve">4.0</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Preparation and submission of a written legal memorandum and evidentiary appendix to the court. The Lawyer compiled witness statements, commercial invoices, bank transaction records, and expert opinions to substantiate the client’s claims for damages and specific performance.</w:t>
            </w:r>
          </w:p>
        </w:tc>
        <w:tc>
          <w:tcPr/>
          <w:p>
            <w:pPr>
              <w:pStyle w:val="Compact"/>
              <w:jc w:val="left"/>
            </w:pPr>
            <w:r>
              <w:t xml:space="preserve">10 Apr 2025</w:t>
            </w:r>
          </w:p>
        </w:tc>
        <w:tc>
          <w:tcPr/>
          <w:p>
            <w:pPr>
              <w:pStyle w:val="Compact"/>
              <w:jc w:val="left"/>
            </w:pPr>
            <w:r>
              <w:t xml:space="preserve">5.5</w:t>
            </w:r>
          </w:p>
        </w:tc>
        <w:tc>
          <w:tcPr/>
          <w:p>
            <w:pPr>
              <w:pStyle w:val="Compact"/>
              <w:jc w:val="left"/>
            </w:pPr>
            <w:r>
              <w:t xml:space="preserve">4,500</w:t>
            </w:r>
          </w:p>
        </w:tc>
        <w:tc>
          <w:tcPr/>
          <w:p>
            <w:pPr>
              <w:pStyle w:val="Compact"/>
              <w:jc w:val="left"/>
            </w:pPr>
            <w:r>
              <w:t xml:space="preserve">24,750</w:t>
            </w:r>
          </w:p>
        </w:tc>
      </w:tr>
      <w:tr>
        <w:tc>
          <w:tcPr/>
          <w:p>
            <w:pPr>
              <w:pStyle w:val="Compact"/>
              <w:jc w:val="left"/>
            </w:pPr>
            <w:r>
              <w:t xml:space="preserve">05</w:t>
            </w:r>
          </w:p>
        </w:tc>
        <w:tc>
          <w:tcPr/>
          <w:p>
            <w:pPr>
              <w:pStyle w:val="Compact"/>
              <w:jc w:val="left"/>
            </w:pPr>
            <w:r>
              <w:t xml:space="preserve">Participation in court-ordered mediation session in Kabul. The Lawyer negotiated on behalf of the client, proposed settlement terms, and advised the client on the legal implications of each proposed resolution option under Afghan law.</w:t>
            </w:r>
          </w:p>
        </w:tc>
        <w:tc>
          <w:tcPr/>
          <w:p>
            <w:pPr>
              <w:pStyle w:val="Compact"/>
              <w:jc w:val="left"/>
            </w:pPr>
            <w:r>
              <w:t xml:space="preserve">22 Apr 2025</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06</w:t>
            </w:r>
          </w:p>
        </w:tc>
        <w:tc>
          <w:tcPr/>
          <w:p>
            <w:pPr>
              <w:pStyle w:val="Compact"/>
              <w:jc w:val="left"/>
            </w:pPr>
            <w:r>
              <w:t xml:space="preserve">Representation at the second hearing and final argument session. The Lawyer delivered closing oral arguments, responded to the opposing counsel’s submissions, and requested the court’s ruling on the merits of the case.</w:t>
            </w:r>
          </w:p>
        </w:tc>
        <w:tc>
          <w:tcPr/>
          <w:p>
            <w:pPr>
              <w:pStyle w:val="Compact"/>
              <w:jc w:val="left"/>
            </w:pPr>
            <w:r>
              <w:t xml:space="preserve">08 May 2025</w:t>
            </w:r>
          </w:p>
        </w:tc>
        <w:tc>
          <w:tcPr/>
          <w:p>
            <w:pPr>
              <w:pStyle w:val="Compact"/>
              <w:jc w:val="left"/>
            </w:pPr>
            <w:r>
              <w:t xml:space="preserve">4.5</w:t>
            </w:r>
          </w:p>
        </w:tc>
        <w:tc>
          <w:tcPr/>
          <w:p>
            <w:pPr>
              <w:pStyle w:val="Compact"/>
              <w:jc w:val="left"/>
            </w:pPr>
            <w:r>
              <w:t xml:space="preserve">5,500</w:t>
            </w:r>
          </w:p>
        </w:tc>
        <w:tc>
          <w:tcPr/>
          <w:p>
            <w:pPr>
              <w:pStyle w:val="Compact"/>
              <w:jc w:val="left"/>
            </w:pPr>
            <w:r>
              <w:t xml:space="preserve">24,750</w:t>
            </w:r>
          </w:p>
        </w:tc>
      </w:tr>
      <w:tr>
        <w:tc>
          <w:tcPr/>
          <w:p>
            <w:pPr>
              <w:pStyle w:val="Compact"/>
              <w:jc w:val="left"/>
            </w:pPr>
            <w:r>
              <w:t xml:space="preserve">07</w:t>
            </w:r>
          </w:p>
        </w:tc>
        <w:tc>
          <w:tcPr/>
          <w:p>
            <w:pPr>
              <w:pStyle w:val="Compact"/>
              <w:jc w:val="left"/>
            </w:pPr>
            <w:r>
              <w:t xml:space="preserve">Post-judgment advisory consultation. The Lawyer reviewed the court’s final judgment, explained the client’s rights regarding enforcement, appeal, or execution of the judgment, and provided written guidance on next steps under the Afghan judicial system.</w:t>
            </w:r>
          </w:p>
        </w:tc>
        <w:tc>
          <w:tcPr/>
          <w:p>
            <w:pPr>
              <w:pStyle w:val="Compact"/>
              <w:jc w:val="left"/>
            </w:pPr>
            <w:r>
              <w:t xml:space="preserve">20 May 2025</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08</w:t>
            </w:r>
          </w:p>
        </w:tc>
        <w:tc>
          <w:tcPr/>
          <w:p>
            <w:pPr>
              <w:pStyle w:val="Compact"/>
              <w:jc w:val="left"/>
            </w:pPr>
            <w:r>
              <w:t xml:space="preserve">Administrative and out-of-pocket expenses: court filing fees, document photocopying, certified translation of commercial records from Dari to English, courier services for legal documents within Kabul, and travel expenses to the court premises.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8,250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139,750 AFN</w:t>
            </w:r>
          </w:p>
        </w:tc>
      </w:tr>
      <w:tr>
        <w:tc>
          <w:tcPr/>
          <w:p>
            <w:pPr>
              <w:pStyle w:val="Compact"/>
              <w:jc w:val="left"/>
            </w:pPr>
            <w:r>
              <w:t xml:space="preserve">Out-of-Pocket Expenses:</w:t>
            </w:r>
          </w:p>
        </w:tc>
        <w:tc>
          <w:tcPr/>
          <w:p>
            <w:pPr>
              <w:pStyle w:val="Compact"/>
              <w:jc w:val="right"/>
            </w:pPr>
            <w:r>
              <w:t xml:space="preserve">8,250 AFN</w:t>
            </w:r>
          </w:p>
        </w:tc>
      </w:tr>
      <w:tr>
        <w:tc>
          <w:tcPr/>
          <w:p>
            <w:pPr>
              <w:pStyle w:val="Compact"/>
              <w:jc w:val="left"/>
            </w:pPr>
            <w:r>
              <w:t xml:space="preserve">VAT (4%):</w:t>
            </w:r>
          </w:p>
        </w:tc>
        <w:tc>
          <w:tcPr/>
          <w:p>
            <w:pPr>
              <w:pStyle w:val="Compact"/>
              <w:jc w:val="right"/>
            </w:pPr>
            <w:r>
              <w:t xml:space="preserve">6,200 AFN</w:t>
            </w:r>
          </w:p>
        </w:tc>
      </w:tr>
      <w:tr>
        <w:tc>
          <w:tcPr/>
          <w:p>
            <w:pPr>
              <w:pStyle w:val="Compact"/>
              <w:jc w:val="left"/>
            </w:pPr>
            <w:r>
              <w:t xml:space="preserve">GRAND TOTAL DUE:</w:t>
            </w:r>
          </w:p>
        </w:tc>
        <w:tc>
          <w:tcPr/>
          <w:p>
            <w:pPr>
              <w:pStyle w:val="Compact"/>
              <w:jc w:val="right"/>
            </w:pPr>
            <w:r>
              <w:t xml:space="preserve">154,200 AFN</w:t>
            </w:r>
          </w:p>
        </w:tc>
      </w:tr>
    </w:tbl>
    <w:bookmarkEnd w:id="21"/>
    <w:bookmarkStart w:id="22" w:name="payment-terms-and-conditions"/>
    <w:p>
      <w:pPr>
        <w:pStyle w:val="Heading2"/>
      </w:pPr>
      <w:r>
        <w:t xml:space="preserve">Payment Terms and Conditions</w:t>
      </w:r>
    </w:p>
    <w:p>
      <w:pPr>
        <w:numPr>
          <w:ilvl w:val="0"/>
          <w:numId w:val="1001"/>
        </w:numPr>
        <w:pStyle w:val="Compact"/>
      </w:pPr>
      <w:r>
        <w:t xml:space="preserve">This Invoice is payable in full within fifteen (15) calendar days from the date of issue, i.e., no later than 30 June 2025. Payment shall be made in Afghan Afghani (AFN) via bank transfer to the account of Rahimi &amp; Associates Legal Counsel, Kabul Bank, Branch: Darulaman, Kabul, Afghanistan. Account No.: 0045-7821-3390.</w:t>
      </w:r>
    </w:p>
    <w:p>
      <w:pPr>
        <w:numPr>
          <w:ilvl w:val="0"/>
          <w:numId w:val="1001"/>
        </w:numPr>
        <w:pStyle w:val="Compact"/>
      </w:pPr>
      <w:r>
        <w:t xml:space="preserve">Failure to remit payment by the due date shall incur a late payment surcharge of two percent (2%) per month on the outstanding balance, in accordance with the fee schedule approved by the Bar Association of Afghanistan, Kabul Chapter.</w:t>
      </w:r>
    </w:p>
    <w:p>
      <w:pPr>
        <w:numPr>
          <w:ilvl w:val="0"/>
          <w:numId w:val="1001"/>
        </w:numPr>
        <w:pStyle w:val="Compact"/>
      </w:pPr>
      <w:r>
        <w:t xml:space="preserve">The Lawyer reserves the right to suspend all ongoing legal representation and court appearances for the client should this Invoice remain unpaid beyond the due date. No further legal services shall be rendered until the full amount is settled.</w:t>
      </w:r>
    </w:p>
    <w:p>
      <w:pPr>
        <w:numPr>
          <w:ilvl w:val="0"/>
          <w:numId w:val="1001"/>
        </w:numPr>
        <w:pStyle w:val="Compact"/>
      </w:pPr>
      <w:r>
        <w:t xml:space="preserve">All fees stated in this Invoice are exclusive of any court-imposed costs, government levies, or third-party expert fees that may be assessed by the court during the pendency of the matter. Such additional costs, if incurred, shall be billed separately with a supplementary Invoice.</w:t>
      </w:r>
    </w:p>
    <w:p>
      <w:pPr>
        <w:numPr>
          <w:ilvl w:val="0"/>
          <w:numId w:val="1001"/>
        </w:numPr>
        <w:pStyle w:val="Compact"/>
      </w:pPr>
      <w:r>
        <w:t xml:space="preserve">This Invoice constitutes a final accounting for all legal services rendered by the Lawyer up to and including the date of issue. Any services performed after this date shall be subject to a new engagement and a separate Invoice.</w:t>
      </w:r>
    </w:p>
    <w:p>
      <w:pPr>
        <w:numPr>
          <w:ilvl w:val="0"/>
          <w:numId w:val="1001"/>
        </w:numPr>
        <w:pStyle w:val="Compact"/>
      </w:pPr>
      <w:r>
        <w:t xml:space="preserve">The client acknowledges that the fees charged by the Lawyer are consistent with the minimum and maximum fee guidelines established by the Bar Association of Afghanistan for legal practitioners operating in Afghanistan Kabul.</w:t>
      </w:r>
    </w:p>
    <w:p>
      <w:pPr>
        <w:numPr>
          <w:ilvl w:val="0"/>
          <w:numId w:val="1001"/>
        </w:numPr>
        <w:pStyle w:val="Compact"/>
      </w:pPr>
      <w:r>
        <w:t xml:space="preserve">Any dispute arising from this Invoice or the services described herein shall be resolved through the internal grievance mechanism of the Bar Association of Afghanistan, Kabul Chapter, prior to any referral to the civil courts.</w:t>
      </w:r>
    </w:p>
    <w:p>
      <w:pPr>
        <w:numPr>
          <w:ilvl w:val="0"/>
          <w:numId w:val="1001"/>
        </w:numPr>
        <w:pStyle w:val="Compact"/>
      </w:pPr>
      <w:r>
        <w:t xml:space="preserve">This Invoice is valid for a period of ninety (90) days from the date of issue. After this period, the Invoice may be reissued with updated payment terms at the sole discretion of the Lawyer.</w:t>
      </w:r>
    </w:p>
    <w:bookmarkEnd w:id="22"/>
    <w:bookmarkStart w:id="23" w:name="declaration-and-certification"/>
    <w:p>
      <w:pPr>
        <w:pStyle w:val="Heading2"/>
      </w:pPr>
      <w:r>
        <w:t xml:space="preserve">Declaration and Certification</w:t>
      </w:r>
    </w:p>
    <w:p>
      <w:pPr>
        <w:pStyle w:val="FirstParagraph"/>
      </w:pPr>
      <w:r>
        <w:t xml:space="preserve">I, Advocate Farid Rahimi, hereby certify that this Invoice accurately reflects all legal services rendered by me and my firm to the above-named client in the matter referenced herein. All hours recorded are genuine and correspond to actual professional work performed. The rates charged comply with the professional fee regulations of the Bar Association of Afghanistan. This Invoice is issued in the capacity of a licensed Lawyer practicing law in Afghanistan Kabul and is subject to the professional ethics code governing legal practitioners in the Islamic Emirate of Afghanistan.</w:t>
      </w:r>
    </w:p>
    <w:p>
      <w:pPr>
        <w:pStyle w:val="BodyText"/>
      </w:pPr>
      <w:r>
        <w:rPr>
          <w:bCs/>
          <w:b/>
        </w:rPr>
        <w:t xml:space="preserve">Advocate Farid Rahimi, Esq.</w:t>
      </w:r>
      <w:r>
        <w:br/>
      </w:r>
      <w:r>
        <w:t xml:space="preserve">Senior Partner &amp; Lead Lawyer</w:t>
      </w:r>
      <w:r>
        <w:br/>
      </w:r>
      <w:r>
        <w:t xml:space="preserve">Rahimi &amp; Associates Legal Counsel</w:t>
      </w:r>
      <w:r>
        <w:br/>
      </w:r>
      <w:r>
        <w:t xml:space="preserve">Kabul, Afghanistan</w:t>
      </w:r>
      <w:r>
        <w:br/>
      </w:r>
      <w:r>
        <w:t xml:space="preserve">Bar Reg. No. AF-KBL-2019-0047</w:t>
      </w:r>
    </w:p>
    <w:p>
      <w:pPr>
        <w:pStyle w:val="BodyText"/>
      </w:pPr>
      <w:r>
        <w:rPr>
          <w:bCs/>
          <w:b/>
        </w:rPr>
        <w:t xml:space="preserve">Client Acknowledgment</w:t>
      </w:r>
      <w:r>
        <w:br/>
      </w:r>
      <w:r>
        <w:t xml:space="preserve">Mr. Abdul Rahman Karimi</w:t>
      </w:r>
      <w:r>
        <w:br/>
      </w:r>
      <w:r>
        <w:t xml:space="preserve">Kabul, Afghanistan</w:t>
      </w:r>
      <w:r>
        <w:br/>
      </w:r>
      <w:r>
        <w:t xml:space="preserve">Date: _______________</w:t>
      </w:r>
    </w:p>
    <w:p>
      <w:pPr>
        <w:pStyle w:val="BodyText"/>
      </w:pPr>
      <w:r>
        <w:rPr>
          <w:bCs/>
          <w:b/>
        </w:rPr>
        <w:t xml:space="preserve">Rahimi &amp; Associates Legal Counsel</w:t>
      </w:r>
      <w:r>
        <w:t xml:space="preserve"> </w:t>
      </w:r>
      <w:r>
        <w:t xml:space="preserve">— Darulaman District, Kabul, Afghanistan</w:t>
      </w:r>
      <w:r>
        <w:br/>
      </w:r>
      <w:r>
        <w:t xml:space="preserve">Tel: +93 (700) 555-0142 • Email: info@rahimilegal.af • Bar Reg. No. AF-KBL-2019-0047</w:t>
      </w:r>
    </w:p>
    <w:p>
      <w:pPr>
        <w:pStyle w:val="BodyText"/>
      </w:pPr>
      <w:r>
        <w:t xml:space="preserve">This Invoice is a legal document issued under the authority of the Bar Association of Afghanistan, Kabul Chapter. Unauthorized reproduction or alteration of this Invoice is strictly prohibited. For inquiries regarding this Invoice, please contact the firm’s billing office during business hours (Sunday through Thursday, 8:00 AM – 4:00 PM, Kabul time).</w:t>
      </w:r>
    </w:p>
    <w:p>
      <w:pPr>
        <w:pStyle w:val="BodyText"/>
      </w:pPr>
      <w:r>
        <w:t xml:space="preserve">© 2025 Rahimi &amp; Associates Legal Counsel, Afghanistan Kabul. All rights reserved. Invoice RA-2025-0387.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Afghanistan Kabul</dc:title>
  <dc:creator/>
  <dc:language>en</dc:language>
  <cp:keywords/>
  <dcterms:created xsi:type="dcterms:W3CDTF">2026-10-10T07:01:21Z</dcterms:created>
  <dcterms:modified xsi:type="dcterms:W3CDTF">2026-10-10T07:01:21Z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