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Lawyer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invoice"/>
    <w:p>
      <w:pPr>
        <w:pStyle w:val="Heading1"/>
      </w:pPr>
      <w:r>
        <w:t xml:space="preserve">Invoice</w:t>
      </w:r>
    </w:p>
    <w:p>
      <w:pPr>
        <w:pStyle w:val="FirstParagraph"/>
      </w:pPr>
      <w:r>
        <w:t xml:space="preserve">Professional Legal Services — Attorney at Law — Algeria Algiers</w:t>
      </w:r>
    </w:p>
    <w:p>
      <w:pPr>
        <w:pStyle w:val="BodyText"/>
      </w:pPr>
      <w:r>
        <w:t xml:space="preserve">Official Invoice Document</w:t>
      </w:r>
    </w:p>
    <w:bookmarkEnd w:id="20"/>
    <w:bookmarkStart w:id="21" w:name="me.-karim-benali-associates"/>
    <w:p>
      <w:pPr>
        <w:pStyle w:val="Heading3"/>
      </w:pPr>
      <w:r>
        <w:t xml:space="preserve">Me. Karim Benali &amp; Associates</w:t>
      </w:r>
    </w:p>
    <w:p>
      <w:pPr>
        <w:pStyle w:val="FirstParagraph"/>
      </w:pPr>
      <w:r>
        <w:t xml:space="preserve">Lawyer &amp; Legal Counsel</w:t>
      </w:r>
    </w:p>
    <w:p>
      <w:pPr>
        <w:pStyle w:val="BodyText"/>
      </w:pPr>
      <w:r>
        <w:t xml:space="preserve">12, Boulevard Zighout Youcef</w:t>
      </w:r>
    </w:p>
    <w:p>
      <w:pPr>
        <w:pStyle w:val="BodyText"/>
      </w:pPr>
      <w:r>
        <w:t xml:space="preserve">Hydra, Algeria Algiers 16000</w:t>
      </w:r>
    </w:p>
    <w:p>
      <w:pPr>
        <w:pStyle w:val="BodyText"/>
      </w:pPr>
      <w:r>
        <w:t xml:space="preserve">Tel: +213 (0) 23 45 67 89</w:t>
      </w:r>
    </w:p>
    <w:p>
      <w:pPr>
        <w:pStyle w:val="BodyText"/>
      </w:pPr>
      <w:r>
        <w:t xml:space="preserve">Email: contact@benali-lawyer-dz.com</w:t>
      </w:r>
    </w:p>
    <w:p>
      <w:pPr>
        <w:pStyle w:val="BodyText"/>
      </w:pPr>
      <w:r>
        <w:t xml:space="preserve">Bar Registration: Algiers Bar Association No. 4521</w:t>
      </w:r>
    </w:p>
    <w:bookmarkEnd w:id="21"/>
    <w:p>
      <w:pPr>
        <w:pStyle w:val="BodyText"/>
      </w:pPr>
      <w:r>
        <w:rPr>
          <w:bCs/>
          <w:b/>
        </w:rPr>
        <w:t xml:space="preserve">Invoice Number:</w:t>
      </w:r>
      <w:r>
        <w:t xml:space="preserve"> </w:t>
      </w:r>
      <w:r>
        <w:t xml:space="preserve">INV-2025-ALG-00847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 Case:</w:t>
      </w:r>
      <w:r>
        <w:t xml:space="preserve"> </w:t>
      </w:r>
      <w:r>
        <w:t xml:space="preserve">CR-2025-ALG-3312</w:t>
      </w:r>
    </w:p>
    <w:p>
      <w:pPr>
        <w:pStyle w:val="BodyText"/>
      </w:pPr>
      <w:r>
        <w:rPr>
          <w:bCs/>
          <w:b/>
        </w:rPr>
        <w:t xml:space="preserve">Payment Terms:</w:t>
      </w:r>
      <w:r>
        <w:t xml:space="preserve"> </w:t>
      </w:r>
      <w:r>
        <w:t xml:space="preserve">Net 30 Days</w:t>
      </w:r>
    </w:p>
    <w:bookmarkStart w:id="22" w:name="bill-to"/>
    <w:p>
      <w:pPr>
        <w:pStyle w:val="Heading2"/>
      </w:pPr>
      <w:r>
        <w:t xml:space="preserve">Bill To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SARL El Djazair Industrial Holdings</w:t>
            </w:r>
          </w:p>
        </w:tc>
        <w:tc>
          <w:tcPr/>
          <w:p>
            <w:pPr>
              <w:pStyle w:val="Compact"/>
              <w:jc w:val="left"/>
            </w:pPr>
            <w:r>
              <w:rPr>
                <w:bCs/>
                <w:b/>
              </w:rPr>
              <w:t xml:space="preserve">Tax ID (NIF):</w:t>
            </w:r>
            <w:r>
              <w:t xml:space="preserve"> </w:t>
            </w:r>
            <w:r>
              <w:t xml:space="preserve">0999 1234 5678</w:t>
            </w:r>
          </w:p>
        </w:tc>
      </w:tr>
      <w:tr>
        <w:tc>
          <w:tcPr/>
          <w:p>
            <w:pPr>
              <w:pStyle w:val="Compact"/>
              <w:jc w:val="left"/>
            </w:pPr>
            <w:r>
              <w:rPr>
                <w:bCs/>
                <w:b/>
              </w:rPr>
              <w:t xml:space="preserve">Address:</w:t>
            </w:r>
            <w:r>
              <w:t xml:space="preserve"> </w:t>
            </w:r>
            <w:r>
              <w:t xml:space="preserve">45, Rue Didouche Mourad, Alger-Centre, Algeria Algiers 16000</w:t>
            </w:r>
          </w:p>
        </w:tc>
        <w:tc>
          <w:tcPr/>
          <w:p>
            <w:pPr>
              <w:pStyle w:val="Compact"/>
              <w:jc w:val="left"/>
            </w:pPr>
            <w:r>
              <w:rPr>
                <w:bCs/>
                <w:b/>
              </w:rPr>
              <w:t xml:space="preserve">Contact:</w:t>
            </w:r>
            <w:r>
              <w:t xml:space="preserve"> </w:t>
            </w:r>
            <w:r>
              <w:t xml:space="preserve">Mr. Ahmed Cherif, General Director</w:t>
            </w:r>
          </w:p>
        </w:tc>
      </w:tr>
      <w:tr>
        <w:tc>
          <w:tcPr/>
          <w:p>
            <w:pPr>
              <w:pStyle w:val="Compact"/>
              <w:jc w:val="left"/>
            </w:pPr>
            <w:r>
              <w:rPr>
                <w:bCs/>
                <w:b/>
              </w:rPr>
              <w:t xml:space="preserve">Email:</w:t>
            </w:r>
            <w:r>
              <w:t xml:space="preserve"> </w:t>
            </w:r>
            <w:r>
              <w:t xml:space="preserve">legal@eldjazaair-industrial.dz</w:t>
            </w:r>
          </w:p>
        </w:tc>
        <w:tc>
          <w:tcPr/>
          <w:p>
            <w:pPr>
              <w:pStyle w:val="Compact"/>
              <w:jc w:val="left"/>
            </w:pPr>
            <w:r>
              <w:rPr>
                <w:bCs/>
                <w:b/>
              </w:rPr>
              <w:t xml:space="preserve">Phone:</w:t>
            </w:r>
            <w:r>
              <w:t xml:space="preserve"> </w:t>
            </w:r>
            <w:r>
              <w:t xml:space="preserve">+213 (0) 550 12 34 56</w:t>
            </w:r>
          </w:p>
        </w:tc>
      </w:tr>
    </w:tbl>
    <w:bookmarkEnd w:id="22"/>
    <w:bookmarkStart w:id="23" w:name="description-of-legal-services-rendered"/>
    <w:p>
      <w:pPr>
        <w:pStyle w:val="Heading2"/>
      </w:pPr>
      <w:r>
        <w:t xml:space="preserve">Description of Legal Services Rendered</w:t>
      </w:r>
    </w:p>
    <w:p>
      <w:pPr>
        <w:pStyle w:val="FirstParagraph"/>
      </w:pPr>
      <w:r>
        <w:t xml:space="preserve">The following Invoice details the professional services provided by the undersigned Lawyer, Me. Karim Benali, a duly registered attorney at the Algiers Bar Association, in connection with the legal representation and advisory matters of the above-named client. All services were performed in accordance with the Algerian Code of Civil Procedure, the Algerian Commercial Code, and the professional ethics governing the practice of law in Algeria Algiers.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Initial legal consultation and case assessment regarding commercial contract dispute before the Commercial Court of Algeria Algiers</w:t>
            </w:r>
          </w:p>
        </w:tc>
        <w:tc>
          <w:tcPr/>
          <w:p>
            <w:pPr>
              <w:pStyle w:val="Compact"/>
              <w:jc w:val="left"/>
            </w:pPr>
            <w:r>
              <w:t xml:space="preserve">3.5</w:t>
            </w:r>
          </w:p>
        </w:tc>
        <w:tc>
          <w:tcPr/>
          <w:p>
            <w:pPr>
              <w:pStyle w:val="Compact"/>
              <w:jc w:val="left"/>
            </w:pPr>
            <w:r>
              <w:t xml:space="preserve">15,000</w:t>
            </w:r>
          </w:p>
        </w:tc>
        <w:tc>
          <w:tcPr/>
          <w:p>
            <w:pPr>
              <w:pStyle w:val="Compact"/>
              <w:jc w:val="left"/>
            </w:pPr>
            <w:r>
              <w:t xml:space="preserve">52,500</w:t>
            </w:r>
          </w:p>
        </w:tc>
      </w:tr>
      <w:tr>
        <w:tc>
          <w:tcPr/>
          <w:p>
            <w:pPr>
              <w:pStyle w:val="Compact"/>
              <w:jc w:val="left"/>
            </w:pPr>
            <w:r>
              <w:t xml:space="preserve">02</w:t>
            </w:r>
          </w:p>
        </w:tc>
        <w:tc>
          <w:tcPr/>
          <w:p>
            <w:pPr>
              <w:pStyle w:val="Compact"/>
              <w:jc w:val="left"/>
            </w:pPr>
            <w:r>
              <w:t xml:space="preserve">Drafting and filing of formal legal complaint (plainte) with the Tribunal de Commerce, Algeria Algiers, including preparation of supporting documentation and evidence annexes</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Representation of the client at the first hearing before the Commercial Court, Algeria Algiers, including oral argument, cross-examination of opposing witnesses, and submission of legal memoranda</w:t>
            </w:r>
          </w:p>
        </w:tc>
        <w:tc>
          <w:tcPr/>
          <w:p>
            <w:pPr>
              <w:pStyle w:val="Compact"/>
              <w:jc w:val="left"/>
            </w:pPr>
            <w:r>
              <w:t xml:space="preserve">6.0</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04</w:t>
            </w:r>
          </w:p>
        </w:tc>
        <w:tc>
          <w:tcPr/>
          <w:p>
            <w:pPr>
              <w:pStyle w:val="Compact"/>
              <w:jc w:val="left"/>
            </w:pPr>
            <w:r>
              <w:t xml:space="preserve">Preparation and submission of written legal brief (mémoire en réponse) addressing the counter-arguments raised by the opposing party's legal counsel</w:t>
            </w:r>
          </w:p>
        </w:tc>
        <w:tc>
          <w:tcPr/>
          <w:p>
            <w:pPr>
              <w:pStyle w:val="Compact"/>
              <w:jc w:val="left"/>
            </w:pPr>
            <w:r>
              <w:t xml:space="preserve">5.5</w:t>
            </w:r>
          </w:p>
        </w:tc>
        <w:tc>
          <w:tcPr/>
          <w:p>
            <w:pPr>
              <w:pStyle w:val="Compact"/>
              <w:jc w:val="left"/>
            </w:pPr>
            <w:r>
              <w:t xml:space="preserve">15,000</w:t>
            </w:r>
          </w:p>
        </w:tc>
        <w:tc>
          <w:tcPr/>
          <w:p>
            <w:pPr>
              <w:pStyle w:val="Compact"/>
              <w:jc w:val="left"/>
            </w:pPr>
            <w:r>
              <w:t xml:space="preserve">82,500</w:t>
            </w:r>
          </w:p>
        </w:tc>
      </w:tr>
      <w:tr>
        <w:tc>
          <w:tcPr/>
          <w:p>
            <w:pPr>
              <w:pStyle w:val="Compact"/>
              <w:jc w:val="left"/>
            </w:pPr>
            <w:r>
              <w:t xml:space="preserve">05</w:t>
            </w:r>
          </w:p>
        </w:tc>
        <w:tc>
          <w:tcPr/>
          <w:p>
            <w:pPr>
              <w:pStyle w:val="Compact"/>
              <w:jc w:val="left"/>
            </w:pPr>
            <w:r>
              <w:t xml:space="preserve">Negotiation of settlement terms and drafting of a binding settlement agreement (accord amiable) to resolve the commercial dispute without further litigation in Algeria Algiers</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Post-settlement legal advisory session: review of amended commercial contracts, compliance audit under Algerian commercial law, and strategic recommendations for future risk mitigation</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Court filing fees, official stamps, and administrative charges payable to the Tribunal de Commerce, Algeria Algiers (reimbursed at cost)</w:t>
            </w:r>
          </w:p>
        </w:tc>
        <w:tc>
          <w:tcPr/>
          <w:p>
            <w:pPr>
              <w:pStyle w:val="Compact"/>
              <w:jc w:val="left"/>
            </w:pPr>
            <w:r>
              <w:t xml:space="preserve">—</w:t>
            </w:r>
          </w:p>
        </w:tc>
        <w:tc>
          <w:tcPr/>
          <w:p>
            <w:pPr>
              <w:pStyle w:val="Compact"/>
              <w:jc w:val="left"/>
            </w:pPr>
            <w:r>
              <w:t xml:space="preserve">—</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492,000.00 DZD</w:t>
            </w:r>
          </w:p>
        </w:tc>
      </w:tr>
      <w:tr>
        <w:tc>
          <w:tcPr/>
          <w:p>
            <w:pPr>
              <w:pStyle w:val="Compact"/>
              <w:jc w:val="left"/>
            </w:pPr>
            <w:r>
              <w:t xml:space="preserve">VAT (19% — Algerian Tax Code)</w:t>
            </w:r>
          </w:p>
        </w:tc>
        <w:tc>
          <w:tcPr/>
          <w:p>
            <w:pPr>
              <w:pStyle w:val="Compact"/>
              <w:jc w:val="right"/>
            </w:pPr>
            <w:r>
              <w:t xml:space="preserve">93,480.00 DZD</w:t>
            </w:r>
          </w:p>
        </w:tc>
      </w:tr>
      <w:tr>
        <w:tc>
          <w:tcPr/>
          <w:p>
            <w:pPr>
              <w:pStyle w:val="Compact"/>
              <w:jc w:val="left"/>
            </w:pPr>
            <w:r>
              <w:t xml:space="preserve">Withholding Tax (10% — Article 108 CGI)</w:t>
            </w:r>
          </w:p>
        </w:tc>
        <w:tc>
          <w:tcPr/>
          <w:p>
            <w:pPr>
              <w:pStyle w:val="Compact"/>
              <w:jc w:val="right"/>
            </w:pPr>
            <w:r>
              <w:t xml:space="preserve">(49,200.00) DZD</w:t>
            </w:r>
          </w:p>
        </w:tc>
      </w:tr>
      <w:tr>
        <w:tc>
          <w:tcPr/>
          <w:p>
            <w:pPr>
              <w:pStyle w:val="Compact"/>
              <w:jc w:val="left"/>
            </w:pPr>
            <w:r>
              <w:t xml:space="preserve">GRAND TOTAL DUE</w:t>
            </w:r>
          </w:p>
        </w:tc>
        <w:tc>
          <w:tcPr/>
          <w:p>
            <w:pPr>
              <w:pStyle w:val="Compact"/>
              <w:jc w:val="right"/>
            </w:pPr>
            <w:r>
              <w:t xml:space="preserve">536,280.00 DZD</w:t>
            </w:r>
          </w:p>
        </w:tc>
      </w:tr>
    </w:tbl>
    <w:bookmarkEnd w:id="23"/>
    <w:bookmarkStart w:id="25" w:name="payment-instructions"/>
    <w:p>
      <w:pPr>
        <w:pStyle w:val="Heading2"/>
      </w:pPr>
      <w:r>
        <w:t xml:space="preserve">Payment Instructions</w:t>
      </w:r>
    </w:p>
    <w:p>
      <w:pPr>
        <w:pStyle w:val="FirstParagraph"/>
      </w:pPr>
      <w:r>
        <w:t xml:space="preserve">Payment of this Invoice shall be made within thirty (30) calendar days from the date of issue. The client is requested to remit the total amount of</w:t>
      </w:r>
      <w:r>
        <w:t xml:space="preserve"> </w:t>
      </w:r>
      <w:r>
        <w:rPr>
          <w:bCs/>
          <w:b/>
        </w:rPr>
        <w:t xml:space="preserve">536,280.00 Algerian Dinars (DZD)</w:t>
      </w:r>
      <w:r>
        <w:t xml:space="preserve"> </w:t>
      </w:r>
      <w:r>
        <w:t xml:space="preserve">via bank transfer to the following account held by the Lawyer's firm:</w:t>
      </w:r>
    </w:p>
    <w:p>
      <w:pPr>
        <w:pStyle w:val="BodyText"/>
      </w:pPr>
      <w:r>
        <w:rPr>
          <w:bCs/>
          <w:b/>
        </w:rPr>
        <w:t xml:space="preserve">Bank:</w:t>
      </w:r>
      <w:r>
        <w:t xml:space="preserve"> </w:t>
      </w:r>
      <w:r>
        <w:t xml:space="preserve">Banque d'Algérie et de Tunisie (BAAT)</w:t>
      </w:r>
      <w:r>
        <w:br/>
      </w:r>
      <w:r>
        <w:rPr>
          <w:bCs/>
          <w:b/>
        </w:rPr>
        <w:t xml:space="preserve">IBAN:</w:t>
      </w:r>
      <w:r>
        <w:t xml:space="preserve"> </w:t>
      </w:r>
      <w:r>
        <w:t xml:space="preserve">DZ76 0002 1010 0300 0123 4567 89</w:t>
      </w:r>
      <w:r>
        <w:br/>
      </w:r>
      <w:r>
        <w:rPr>
          <w:bCs/>
          <w:b/>
        </w:rPr>
        <w:t xml:space="preserve">Account Holder:</w:t>
      </w:r>
      <w:r>
        <w:t xml:space="preserve"> </w:t>
      </w:r>
      <w:r>
        <w:t xml:space="preserve">Me. Karim Benali &amp; Associates</w:t>
      </w:r>
      <w:r>
        <w:br/>
      </w:r>
      <w:r>
        <w:rPr>
          <w:bCs/>
          <w:b/>
        </w:rPr>
        <w:t xml:space="preserve">Reference:</w:t>
      </w:r>
      <w:r>
        <w:t xml:space="preserve"> </w:t>
      </w:r>
      <w:r>
        <w:t xml:space="preserve">INV-2025-ALG-00847</w:t>
      </w:r>
    </w:p>
    <w:bookmarkStart w:id="24" w:name="terms-and-conditions-of-this-invoice"/>
    <w:p>
      <w:pPr>
        <w:pStyle w:val="Heading3"/>
      </w:pPr>
      <w:r>
        <w:t xml:space="preserve">Terms and Conditions of This Invoice</w:t>
      </w:r>
    </w:p>
    <w:p>
      <w:pPr>
        <w:numPr>
          <w:ilvl w:val="0"/>
          <w:numId w:val="1001"/>
        </w:numPr>
        <w:pStyle w:val="Compact"/>
      </w:pPr>
      <w:r>
        <w:t xml:space="preserve">This Invoice constitutes a formal and binding request for payment for legal services rendered by the undersigned Lawyer in Algeria Algiers. All amounts are stated in Algerian Dinars (DZD) and are subject to the tax regulations in force in the People's Democratic Republic of Algeria.</w:t>
      </w:r>
    </w:p>
    <w:p>
      <w:pPr>
        <w:numPr>
          <w:ilvl w:val="0"/>
          <w:numId w:val="1001"/>
        </w:numPr>
        <w:pStyle w:val="Compact"/>
      </w:pPr>
      <w:r>
        <w:t xml:space="preserve">Failure to settle the outstanding balance by the due date specified herein shall result in the application of a late payment penalty of 1.5% per month, in accordance with Article 1231-1 of the Algerian Civil Code and the professional regulations of the Algiers Bar Association.</w:t>
      </w:r>
    </w:p>
    <w:p>
      <w:pPr>
        <w:numPr>
          <w:ilvl w:val="0"/>
          <w:numId w:val="1001"/>
        </w:numPr>
        <w:pStyle w:val="Compact"/>
      </w:pPr>
      <w:r>
        <w:t xml:space="preserve">The Lawyer reserves the right to suspend all ongoing legal representation and court appearances in Algeria Algiers until full payment of this Invoice has been received and cleared.</w:t>
      </w:r>
    </w:p>
    <w:p>
      <w:pPr>
        <w:numPr>
          <w:ilvl w:val="0"/>
          <w:numId w:val="1001"/>
        </w:numPr>
        <w:pStyle w:val="Compact"/>
      </w:pPr>
      <w:r>
        <w:t xml:space="preserve">All legal documents, case files, and correspondence prepared in connection with this matter remain the property of the Lawyer's firm until the Invoice is paid in full. Upon settlement, the complete file shall be transferred to the client or their designated representative.</w:t>
      </w:r>
    </w:p>
    <w:p>
      <w:pPr>
        <w:numPr>
          <w:ilvl w:val="0"/>
          <w:numId w:val="1001"/>
        </w:numPr>
        <w:pStyle w:val="Compact"/>
      </w:pPr>
      <w:r>
        <w:t xml:space="preserve">This Invoice is governed by and shall be interpreted in accordance with the laws of the People's Democratic Republic of Algeria. Any dispute arising from this Invoice shall be submitted to the exclusive jurisdiction of the courts of Algeria Algiers.</w:t>
      </w:r>
    </w:p>
    <w:p>
      <w:pPr>
        <w:numPr>
          <w:ilvl w:val="0"/>
          <w:numId w:val="1001"/>
        </w:numPr>
        <w:pStyle w:val="Compact"/>
      </w:pPr>
      <w:r>
        <w:t xml:space="preserve">The professional relationship between the Lawyer and the client is confidential. The terms of this Invoice and the underlying legal matter are protected under attorney-client privilege as established by the Algerian Code of Criminal Procedure.</w:t>
      </w:r>
    </w:p>
    <w:p>
      <w:pPr>
        <w:numPr>
          <w:ilvl w:val="0"/>
          <w:numId w:val="1001"/>
        </w:numPr>
        <w:pStyle w:val="Compact"/>
      </w:pPr>
      <w:r>
        <w:t xml:space="preserve">Any amendments or corrections to this Invoice must be made in writing and signed by both the Lawyer and the authorized representative of the client.</w:t>
      </w:r>
    </w:p>
    <w:bookmarkEnd w:id="24"/>
    <w:p>
      <w:pPr>
        <w:pStyle w:val="FirstParagraph"/>
      </w:pPr>
      <w:r>
        <w:rPr>
          <w:bCs/>
          <w:b/>
        </w:rPr>
        <w:t xml:space="preserve">Issued by:</w:t>
      </w:r>
    </w:p>
    <w:p>
      <w:pPr>
        <w:pStyle w:val="BodyText"/>
      </w:pPr>
      <w:r>
        <w:t xml:space="preserve">Me. Karim Benali</w:t>
      </w:r>
      <w:r>
        <w:br/>
      </w:r>
      <w:r>
        <w:t xml:space="preserve">Lawyer — Algiers Bar Association</w:t>
      </w:r>
      <w:r>
        <w:br/>
      </w:r>
      <w:r>
        <w:t xml:space="preserve">Seal &amp; Signature</w:t>
      </w:r>
    </w:p>
    <w:p>
      <w:pPr>
        <w:pStyle w:val="BodyText"/>
      </w:pPr>
      <w:r>
        <w:rPr>
          <w:bCs/>
          <w:b/>
        </w:rPr>
        <w:t xml:space="preserve">Received and Acknowledged by:</w:t>
      </w:r>
    </w:p>
    <w:p>
      <w:pPr>
        <w:pStyle w:val="BodyText"/>
      </w:pPr>
      <w:r>
        <w:t xml:space="preserve">Mr. Ahmed Cherif</w:t>
      </w:r>
      <w:r>
        <w:br/>
      </w:r>
      <w:r>
        <w:t xml:space="preserve">General Director, SARL El Djazair Industrial Holdings</w:t>
      </w:r>
      <w:r>
        <w:br/>
      </w:r>
      <w:r>
        <w:t xml:space="preserve">Signature &amp; Company Stamp</w:t>
      </w:r>
    </w:p>
    <w:p>
      <w:pPr>
        <w:pStyle w:val="BodyText"/>
      </w:pPr>
      <w:r>
        <w:rPr>
          <w:bCs/>
          <w:b/>
        </w:rPr>
        <w:t xml:space="preserve">Me. Karim Benali &amp; Associates</w:t>
      </w:r>
      <w:r>
        <w:t xml:space="preserve"> </w:t>
      </w:r>
      <w:r>
        <w:t xml:space="preserve">— Lawyer &amp; Legal Counsel — Algeria Algiers</w:t>
      </w:r>
    </w:p>
    <w:p>
      <w:pPr>
        <w:pStyle w:val="BodyText"/>
      </w:pPr>
      <w:r>
        <w:t xml:space="preserve">12, Boulevard Zighout Youcef, Hydra, Algeria Algiers 16000 | Tel: +213 (0) 23 45 67 89 | contact@benali-lawyer-dz.com</w:t>
      </w:r>
    </w:p>
    <w:p>
      <w:pPr>
        <w:pStyle w:val="BodyText"/>
      </w:pPr>
      <w:r>
        <w:t xml:space="preserve">Registered with the Algiers Bar Association (Barreau d'Alger) — License No. 4521 | NIF: 0001 9876 5432 | RC: 16/00-1234567B25</w:t>
      </w:r>
    </w:p>
    <w:p>
      <w:pPr>
        <w:pStyle w:val="BodyText"/>
      </w:pPr>
      <w:r>
        <w:t xml:space="preserve">This Invoice is a legally valid document under Algerian commercial law. Please retain this document for your accounting and tax records. For any queries regarding this Invoice, please contact the Lawyer's office during business hours (Monday to Friday, 08:00–17:00).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Lawyer Services - Algeria Algiers</dc:title>
  <dc:creator/>
  <dc:language>en</dc:language>
  <cp:keywords/>
  <dcterms:created xsi:type="dcterms:W3CDTF">2026-10-10T07:23:07Z</dcterms:created>
  <dcterms:modified xsi:type="dcterms:W3CDTF">2026-10-10T07:23:07Z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