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Santiago,</w:t>
      </w:r>
      <w:r>
        <w:t xml:space="preserve"> </w:t>
      </w:r>
      <w:r>
        <w:t xml:space="preserve">Chile</w:t>
      </w:r>
    </w:p>
    <w:bookmarkStart w:id="20" w:name="invoice"/>
    <w:p>
      <w:pPr>
        <w:pStyle w:val="Heading1"/>
      </w:pPr>
      <w:r>
        <w:t xml:space="preserve">INVOICE</w:t>
      </w:r>
    </w:p>
    <w:p>
      <w:pPr>
        <w:pStyle w:val="FirstParagraph"/>
      </w:pPr>
      <w:r>
        <w:t xml:space="preserve">Professional Legal Services — Attorney at Law</w:t>
      </w:r>
    </w:p>
    <w:p>
      <w:pPr>
        <w:pStyle w:val="BodyText"/>
      </w:pPr>
      <w:r>
        <w:t xml:space="preserve">Santiago, Chile — Republic of Chile</w:t>
      </w:r>
    </w:p>
    <w:bookmarkEnd w:id="20"/>
    <w:p>
      <w:pPr>
        <w:pStyle w:val="BodyText"/>
      </w:pPr>
      <w:r>
        <w:rPr>
          <w:bCs/>
          <w:b/>
        </w:rPr>
        <w:t xml:space="preserve">Invoice Number:</w:t>
      </w:r>
      <w:r>
        <w:t xml:space="preserve"> </w:t>
      </w:r>
      <w:r>
        <w:t xml:space="preserve">INV-2025-SCL-0487</w:t>
      </w:r>
      <w:r>
        <w:br/>
      </w:r>
      <w:r>
        <w:rPr>
          <w:bCs/>
          <w:b/>
        </w:rPr>
        <w:t xml:space="preserve">Invoice Date:</w:t>
      </w:r>
      <w:r>
        <w:t xml:space="preserve"> </w:t>
      </w:r>
      <w:r>
        <w:t xml:space="preserve">June 12, 2025</w:t>
      </w:r>
      <w:r>
        <w:br/>
      </w:r>
      <w:r>
        <w:rPr>
          <w:bCs/>
          <w:b/>
        </w:rPr>
        <w:t xml:space="preserve">Due Date:</w:t>
      </w:r>
      <w:r>
        <w:t xml:space="preserve"> </w:t>
      </w:r>
      <w:r>
        <w:t xml:space="preserve">July 12, 2025</w:t>
      </w:r>
      <w:r>
        <w:br/>
      </w:r>
      <w:r>
        <w:rPr>
          <w:bCs/>
          <w:b/>
        </w:rPr>
        <w:t xml:space="preserve">Payment Terms:</w:t>
      </w:r>
      <w:r>
        <w:t xml:space="preserve"> </w:t>
      </w:r>
      <w:r>
        <w:t xml:space="preserve">Net 30 Days</w:t>
      </w:r>
    </w:p>
    <w:p>
      <w:pPr>
        <w:pStyle w:val="BodyText"/>
      </w:pPr>
      <w:r>
        <w:rPr>
          <w:bCs/>
          <w:b/>
        </w:rPr>
        <w:t xml:space="preserve">Lawyer / Firm:</w:t>
      </w:r>
      <w:r>
        <w:br/>
      </w:r>
      <w:r>
        <w:t xml:space="preserve">Dra. Valentina Ríos Contreras</w:t>
      </w:r>
      <w:r>
        <w:br/>
      </w:r>
      <w:r>
        <w:t xml:space="preserve">Ríos &amp; Asociados Abogados SpA</w:t>
      </w:r>
      <w:r>
        <w:br/>
      </w:r>
      <w:r>
        <w:t xml:space="preserve">Av. Apoquindo 4501, Of. 1204</w:t>
      </w:r>
      <w:r>
        <w:br/>
      </w:r>
      <w:r>
        <w:t xml:space="preserve">Las Condes, Santiago, Chile</w:t>
      </w:r>
      <w:r>
        <w:br/>
      </w:r>
      <w:r>
        <w:t xml:space="preserve">RUT: 76.543.210-8</w:t>
      </w:r>
      <w:r>
        <w:br/>
      </w:r>
      <w:r>
        <w:t xml:space="preserve">Col. Abogados de Santiago, Mat. 45.892</w:t>
      </w:r>
      <w:r>
        <w:br/>
      </w:r>
      <w:r>
        <w:t xml:space="preserve">Tel: +56 2 2345 6789</w:t>
      </w:r>
      <w:r>
        <w:br/>
      </w:r>
      <w:r>
        <w:t xml:space="preserve">Email: vrios@riosabogados.cl</w:t>
      </w:r>
    </w:p>
    <w:p>
      <w:pPr>
        <w:pStyle w:val="BodyText"/>
      </w:pPr>
      <w:r>
        <w:t xml:space="preserve">BILL TO —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Empresa Constructora del Pacífico SpA</w:t>
            </w:r>
          </w:p>
        </w:tc>
        <w:tc>
          <w:tcPr/>
          <w:p>
            <w:pPr>
              <w:pStyle w:val="Compact"/>
              <w:jc w:val="left"/>
            </w:pPr>
            <w:r>
              <w:rPr>
                <w:bCs/>
                <w:b/>
              </w:rPr>
              <w:t xml:space="preserve">RUT:</w:t>
            </w:r>
            <w:r>
              <w:t xml:space="preserve"> </w:t>
            </w:r>
            <w:r>
              <w:t xml:space="preserve">78.123.456-7</w:t>
            </w:r>
          </w:p>
        </w:tc>
      </w:tr>
      <w:tr>
        <w:tc>
          <w:tcPr/>
          <w:p>
            <w:pPr>
              <w:pStyle w:val="Compact"/>
              <w:jc w:val="left"/>
            </w:pPr>
            <w:r>
              <w:rPr>
                <w:bCs/>
                <w:b/>
              </w:rPr>
              <w:t xml:space="preserve">Address:</w:t>
            </w:r>
            <w:r>
              <w:t xml:space="preserve"> </w:t>
            </w:r>
            <w:r>
              <w:t xml:space="preserve">Av. Libertador Bernardo O'Higgins 1250, Piso 8, Santiago, Chile</w:t>
            </w:r>
          </w:p>
        </w:tc>
        <w:tc>
          <w:tcPr/>
          <w:p>
            <w:pPr>
              <w:pStyle w:val="Compact"/>
              <w:jc w:val="left"/>
            </w:pPr>
            <w:r>
              <w:rPr>
                <w:bCs/>
                <w:b/>
              </w:rPr>
              <w:t xml:space="preserve">Contact:</w:t>
            </w:r>
            <w:r>
              <w:t xml:space="preserve"> </w:t>
            </w:r>
            <w:r>
              <w:t xml:space="preserve">Sr. Marco Antonio Fuentes, Legal Director</w:t>
            </w:r>
          </w:p>
        </w:tc>
      </w:tr>
      <w:tr>
        <w:tc>
          <w:tcPr/>
          <w:p>
            <w:pPr>
              <w:pStyle w:val="Compact"/>
              <w:jc w:val="left"/>
            </w:pPr>
            <w:r>
              <w:rPr>
                <w:bCs/>
                <w:b/>
              </w:rPr>
              <w:t xml:space="preserve">Email:</w:t>
            </w:r>
            <w:r>
              <w:t xml:space="preserve"> </w:t>
            </w:r>
            <w:r>
              <w:t xml:space="preserve">m.fuentes@constructorapacifico.cl</w:t>
            </w:r>
          </w:p>
        </w:tc>
        <w:tc>
          <w:tcPr/>
          <w:p>
            <w:pPr>
              <w:pStyle w:val="Compact"/>
              <w:jc w:val="left"/>
            </w:pPr>
            <w:r>
              <w:rPr>
                <w:bCs/>
                <w:b/>
              </w:rPr>
              <w:t xml:space="preserve">Phone:</w:t>
            </w:r>
            <w:r>
              <w:t xml:space="preserve"> </w:t>
            </w:r>
            <w:r>
              <w:t xml:space="preserve">+56 2 2987 6543</w:t>
            </w:r>
          </w:p>
        </w:tc>
      </w:tr>
    </w:tbl>
    <w:p>
      <w:pPr>
        <w:pStyle w:val="BodyText"/>
      </w:pPr>
      <w:r>
        <w:t xml:space="preserve">DESCRIPTION OF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Comprehensive legal consultation regarding commercial lease agreements for the new construction project in the Providencia district of Santiago, Chile. The Lawyer reviewed all contractual clauses, identified potential liabilities, and provided written recommendations for negotiation strategy.</w:t>
            </w:r>
          </w:p>
        </w:tc>
        <w:tc>
          <w:tcPr/>
          <w:p>
            <w:pPr>
              <w:pStyle w:val="Compact"/>
              <w:jc w:val="left"/>
            </w:pPr>
            <w:r>
              <w:t xml:space="preserve">May 5, 2025</w:t>
            </w:r>
          </w:p>
        </w:tc>
        <w:tc>
          <w:tcPr/>
          <w:p>
            <w:pPr>
              <w:pStyle w:val="Compact"/>
              <w:jc w:val="left"/>
            </w:pPr>
            <w:r>
              <w:t xml:space="preserve">4.5</w:t>
            </w:r>
          </w:p>
        </w:tc>
        <w:tc>
          <w:tcPr/>
          <w:p>
            <w:pPr>
              <w:pStyle w:val="Compact"/>
              <w:jc w:val="left"/>
            </w:pPr>
            <w:r>
              <w:t xml:space="preserve">$85,000</w:t>
            </w:r>
          </w:p>
        </w:tc>
        <w:tc>
          <w:tcPr/>
          <w:p>
            <w:pPr>
              <w:pStyle w:val="Compact"/>
              <w:jc w:val="left"/>
            </w:pPr>
            <w:r>
              <w:t xml:space="preserve">$382,500</w:t>
            </w:r>
          </w:p>
        </w:tc>
      </w:tr>
      <w:tr>
        <w:tc>
          <w:tcPr/>
          <w:p>
            <w:pPr>
              <w:pStyle w:val="Compact"/>
              <w:jc w:val="left"/>
            </w:pPr>
            <w:r>
              <w:t xml:space="preserve">2</w:t>
            </w:r>
          </w:p>
        </w:tc>
        <w:tc>
          <w:tcPr/>
          <w:p>
            <w:pPr>
              <w:pStyle w:val="Compact"/>
              <w:jc w:val="left"/>
            </w:pPr>
            <w:r>
              <w:t xml:space="preserve">Drafting and revision of a 47-page commercial lease contract compliant with the Chilean Civil Code (Articles 1955–1980) and applicable municipal regulations of Santiago. The Lawyer incorporated specific provisions for early termination, rent escalation tied to the IPC (Consumer Price Index), and force majeure clauses.</w:t>
            </w:r>
          </w:p>
        </w:tc>
        <w:tc>
          <w:tcPr/>
          <w:p>
            <w:pPr>
              <w:pStyle w:val="Compact"/>
              <w:jc w:val="left"/>
            </w:pPr>
            <w:r>
              <w:t xml:space="preserve">May 12–16, 2025</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Representation of the client before the Tribunal de Comercio de Santiago in a preliminary dispute resolution hearing concerning a subcontractor payment claim. The Lawyer prepared all legal briefs, evidence exhibits, and oral arguments in accordance with the Chilean Code of Civil Procedure.</w:t>
            </w:r>
          </w:p>
        </w:tc>
        <w:tc>
          <w:tcPr/>
          <w:p>
            <w:pPr>
              <w:pStyle w:val="Compact"/>
              <w:jc w:val="left"/>
            </w:pPr>
            <w:r>
              <w:t xml:space="preserve">May 22, 2025</w:t>
            </w:r>
          </w:p>
        </w:tc>
        <w:tc>
          <w:tcPr/>
          <w:p>
            <w:pPr>
              <w:pStyle w:val="Compact"/>
              <w:jc w:val="left"/>
            </w:pPr>
            <w:r>
              <w:t xml:space="preserve">6.0</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4</w:t>
            </w:r>
          </w:p>
        </w:tc>
        <w:tc>
          <w:tcPr/>
          <w:p>
            <w:pPr>
              <w:pStyle w:val="Compact"/>
              <w:jc w:val="left"/>
            </w:pPr>
            <w:r>
              <w:t xml:space="preserve">Regulatory compliance review for construction permits before the SEREMI de Vivienda y Urbanismo in the Metropolitan Region of Santiago, Chile. The Lawyer verified all environmental impact assessments, zoning compliance, and municipal building code adherence.</w:t>
            </w:r>
          </w:p>
        </w:tc>
        <w:tc>
          <w:tcPr/>
          <w:p>
            <w:pPr>
              <w:pStyle w:val="Compact"/>
              <w:jc w:val="left"/>
            </w:pPr>
            <w:r>
              <w:t xml:space="preserve">May 28–30, 2025</w:t>
            </w:r>
          </w:p>
        </w:tc>
        <w:tc>
          <w:tcPr/>
          <w:p>
            <w:pPr>
              <w:pStyle w:val="Compact"/>
              <w:jc w:val="left"/>
            </w:pPr>
            <w:r>
              <w:t xml:space="preserve">8.5</w:t>
            </w:r>
          </w:p>
        </w:tc>
        <w:tc>
          <w:tcPr/>
          <w:p>
            <w:pPr>
              <w:pStyle w:val="Compact"/>
              <w:jc w:val="left"/>
            </w:pPr>
            <w:r>
              <w:t xml:space="preserve">$85,000</w:t>
            </w:r>
          </w:p>
        </w:tc>
        <w:tc>
          <w:tcPr/>
          <w:p>
            <w:pPr>
              <w:pStyle w:val="Compact"/>
              <w:jc w:val="left"/>
            </w:pPr>
            <w:r>
              <w:t xml:space="preserve">$722,500</w:t>
            </w:r>
          </w:p>
        </w:tc>
      </w:tr>
      <w:tr>
        <w:tc>
          <w:tcPr/>
          <w:p>
            <w:pPr>
              <w:pStyle w:val="Compact"/>
              <w:jc w:val="left"/>
            </w:pPr>
            <w:r>
              <w:t xml:space="preserve">5</w:t>
            </w:r>
          </w:p>
        </w:tc>
        <w:tc>
          <w:tcPr/>
          <w:p>
            <w:pPr>
              <w:pStyle w:val="Compact"/>
              <w:jc w:val="left"/>
            </w:pPr>
            <w:r>
              <w:t xml:space="preserve">Preparation of a formal legal opinion (dictamen jurídico) regarding the corporate restructuring of the client's subsidiary in Santiago, Chile, including analysis of tax implications under the Chilean Internal Revenue Service (SII) regulations and corporate governance requirements.</w:t>
            </w:r>
          </w:p>
        </w:tc>
        <w:tc>
          <w:tcPr/>
          <w:p>
            <w:pPr>
              <w:pStyle w:val="Compact"/>
              <w:jc w:val="left"/>
            </w:pPr>
            <w:r>
              <w:t xml:space="preserve">June 2–6, 2025</w:t>
            </w:r>
          </w:p>
        </w:tc>
        <w:tc>
          <w:tcPr/>
          <w:p>
            <w:pPr>
              <w:pStyle w:val="Compact"/>
              <w:jc w:val="left"/>
            </w:pPr>
            <w:r>
              <w:t xml:space="preserve">10.0</w:t>
            </w:r>
          </w:p>
        </w:tc>
        <w:tc>
          <w:tcPr/>
          <w:p>
            <w:pPr>
              <w:pStyle w:val="Compact"/>
              <w:jc w:val="left"/>
            </w:pPr>
            <w:r>
              <w:t xml:space="preserve">$90,000</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Attendance at a mediation session before the Centro de Mediación de Santiago, Chile, to resolve an ongoing labor dispute with a former project manager. The Lawyer represented the client's interests and negotiated a settlement framework.</w:t>
            </w:r>
          </w:p>
        </w:tc>
        <w:tc>
          <w:tcPr/>
          <w:p>
            <w:pPr>
              <w:pStyle w:val="Compact"/>
              <w:jc w:val="left"/>
            </w:pPr>
            <w:r>
              <w:t xml:space="preserve">June 9, 2025</w:t>
            </w:r>
          </w:p>
        </w:tc>
        <w:tc>
          <w:tcPr/>
          <w:p>
            <w:pPr>
              <w:pStyle w:val="Compact"/>
              <w:jc w:val="left"/>
            </w:pPr>
            <w:r>
              <w:t xml:space="preserve">3.5</w:t>
            </w:r>
          </w:p>
        </w:tc>
        <w:tc>
          <w:tcPr/>
          <w:p>
            <w:pPr>
              <w:pStyle w:val="Compact"/>
              <w:jc w:val="left"/>
            </w:pPr>
            <w:r>
              <w:t xml:space="preserve">$95,000</w:t>
            </w:r>
          </w:p>
        </w:tc>
        <w:tc>
          <w:tcPr/>
          <w:p>
            <w:pPr>
              <w:pStyle w:val="Compact"/>
              <w:jc w:val="left"/>
            </w:pPr>
            <w:r>
              <w:t xml:space="preserve">$332,500</w:t>
            </w:r>
          </w:p>
        </w:tc>
      </w:tr>
    </w:tbl>
    <w:p>
      <w:pPr>
        <w:pStyle w:val="BodyText"/>
      </w:pPr>
      <w:r>
        <w:t xml:space="preserve">INVOICE SUMMARY</w:t>
      </w:r>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left"/>
            </w:pPr>
            <w:r>
              <w:t xml:space="preserve">Subtotal (Professional Legal Fees)</w:t>
            </w:r>
          </w:p>
        </w:tc>
        <w:tc>
          <w:tcPr>
            <w:gridSpan w:val="2"/>
          </w:tcPr>
          <w:p>
            <w:pPr>
              <w:pStyle w:val="Compact"/>
              <w:jc w:val="left"/>
            </w:pPr>
            <w:r>
              <w:t xml:space="preserve">CLP $3,927,500</w:t>
            </w:r>
          </w:p>
        </w:tc>
      </w:tr>
      <w:tr>
        <w:tc>
          <w:tcPr>
            <w:gridSpan w:val="4"/>
          </w:tcPr>
          <w:p>
            <w:pPr>
              <w:pStyle w:val="Compact"/>
              <w:jc w:val="left"/>
            </w:pPr>
            <w:r>
              <w:t xml:space="preserve">Court Filing Fees &amp; Administrative Costs (Tribunal de Comercio, Santiago)</w:t>
            </w:r>
          </w:p>
        </w:tc>
        <w:tc>
          <w:tcPr>
            <w:gridSpan w:val="2"/>
          </w:tcPr>
          <w:p>
            <w:pPr>
              <w:pStyle w:val="Compact"/>
              <w:jc w:val="left"/>
            </w:pPr>
            <w:r>
              <w:t xml:space="preserve">CLP $185,000</w:t>
            </w:r>
          </w:p>
        </w:tc>
      </w:tr>
      <w:tr>
        <w:tc>
          <w:tcPr>
            <w:gridSpan w:val="4"/>
          </w:tcPr>
          <w:p>
            <w:pPr>
              <w:pStyle w:val="Compact"/>
              <w:jc w:val="left"/>
            </w:pPr>
            <w:r>
              <w:t xml:space="preserve">Notary and Registry Fees (Conservador de Bienes Raíces, Santiago)</w:t>
            </w:r>
          </w:p>
        </w:tc>
        <w:tc>
          <w:tcPr>
            <w:gridSpan w:val="2"/>
          </w:tcPr>
          <w:p>
            <w:pPr>
              <w:pStyle w:val="Compact"/>
              <w:jc w:val="left"/>
            </w:pPr>
            <w:r>
              <w:t xml:space="preserve">CLP $92,300</w:t>
            </w:r>
          </w:p>
        </w:tc>
      </w:tr>
      <w:tr>
        <w:tc>
          <w:tcPr>
            <w:gridSpan w:val="4"/>
          </w:tcPr>
          <w:p>
            <w:pPr>
              <w:pStyle w:val="Compact"/>
              <w:jc w:val="left"/>
            </w:pPr>
            <w:r>
              <w:t xml:space="preserve">VAT (IVA) — 19% per Chilean Tax Law (Ley 19.420)</w:t>
            </w:r>
          </w:p>
        </w:tc>
        <w:tc>
          <w:tcPr>
            <w:gridSpan w:val="2"/>
          </w:tcPr>
          <w:p>
            <w:pPr>
              <w:pStyle w:val="Compact"/>
              <w:jc w:val="left"/>
            </w:pPr>
            <w:r>
              <w:t xml:space="preserve">CLP $796,407</w:t>
            </w:r>
          </w:p>
        </w:tc>
      </w:tr>
      <w:tr>
        <w:tc>
          <w:tcPr>
            <w:gridSpan w:val="4"/>
          </w:tcPr>
          <w:p>
            <w:pPr>
              <w:pStyle w:val="Compact"/>
              <w:jc w:val="left"/>
            </w:pPr>
            <w:r>
              <w:t xml:space="preserve">GRAND TOTAL DUE — INVOICE INV-2025-SCL-0487</w:t>
            </w:r>
          </w:p>
        </w:tc>
        <w:tc>
          <w:tcPr>
            <w:gridSpan w:val="2"/>
          </w:tcPr>
          <w:p>
            <w:pPr>
              <w:pStyle w:val="Compact"/>
              <w:jc w:val="left"/>
            </w:pPr>
            <w:r>
              <w:t xml:space="preserve">CLP $5,001,207</w:t>
            </w:r>
          </w:p>
        </w:tc>
      </w:tr>
    </w:tbl>
    <w:p>
      <w:pPr>
        <w:pStyle w:val="BodyText"/>
      </w:pPr>
      <w:r>
        <w:t xml:space="preserve">PAYMENT INSTRUCTIONS</w:t>
      </w:r>
    </w:p>
    <w:p>
      <w:pPr>
        <w:pStyle w:val="BodyText"/>
      </w:pPr>
      <w:r>
        <w:t xml:space="preserve">Payment for this Invoice must be remitted within thirty (30) calendar days from the Invoice date, as stipulated in the retainer agreement executed between the Lawyer and the client on January 15, 2025. Payment shall be made via electronic bank transfer (transferencia electrónica) to the following account: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Bank:</w:t>
            </w:r>
            <w:r>
              <w:t xml:space="preserve"> </w:t>
            </w:r>
            <w:r>
              <w:t xml:space="preserve">Banco de Chile</w:t>
            </w:r>
          </w:p>
        </w:tc>
        <w:tc>
          <w:tcPr/>
          <w:p>
            <w:pPr>
              <w:pStyle w:val="Compact"/>
              <w:jc w:val="left"/>
            </w:pPr>
            <w:r>
              <w:rPr>
                <w:bCs/>
                <w:b/>
              </w:rPr>
              <w:t xml:space="preserve">Account Type:</w:t>
            </w:r>
            <w:r>
              <w:t xml:space="preserve"> </w:t>
            </w:r>
            <w:r>
              <w:t xml:space="preserve">Cuenta Corriente (Checking)</w:t>
            </w:r>
          </w:p>
        </w:tc>
      </w:tr>
      <w:tr>
        <w:tc>
          <w:tcPr/>
          <w:p>
            <w:pPr>
              <w:pStyle w:val="Compact"/>
              <w:jc w:val="left"/>
            </w:pPr>
            <w:r>
              <w:rPr>
                <w:bCs/>
                <w:b/>
              </w:rPr>
              <w:t xml:space="preserve">Account Number:</w:t>
            </w:r>
            <w:r>
              <w:t xml:space="preserve"> </w:t>
            </w:r>
            <w:r>
              <w:t xml:space="preserve">12345678-9</w:t>
            </w:r>
          </w:p>
        </w:tc>
        <w:tc>
          <w:tcPr/>
          <w:p>
            <w:pPr>
              <w:pStyle w:val="Compact"/>
              <w:jc w:val="left"/>
            </w:pPr>
            <w:r>
              <w:rPr>
                <w:bCs/>
                <w:b/>
              </w:rPr>
              <w:t xml:space="preserve">RUT Account Holder:</w:t>
            </w:r>
            <w:r>
              <w:t xml:space="preserve"> </w:t>
            </w:r>
            <w:r>
              <w:t xml:space="preserve">76.543.210-8</w:t>
            </w:r>
          </w:p>
        </w:tc>
      </w:tr>
      <w:tr>
        <w:tc>
          <w:tcPr/>
          <w:p>
            <w:pPr>
              <w:pStyle w:val="Compact"/>
              <w:jc w:val="left"/>
            </w:pPr>
            <w:r>
              <w:rPr>
                <w:bCs/>
                <w:b/>
              </w:rPr>
              <w:t xml:space="preserve">Branch:</w:t>
            </w:r>
            <w:r>
              <w:t xml:space="preserve"> </w:t>
            </w:r>
            <w:r>
              <w:t xml:space="preserve">Las Condes, Santiago, Chile</w:t>
            </w:r>
          </w:p>
        </w:tc>
        <w:tc>
          <w:tcPr/>
          <w:p>
            <w:pPr>
              <w:pStyle w:val="Compact"/>
              <w:jc w:val="left"/>
            </w:pPr>
            <w:r>
              <w:rPr>
                <w:bCs/>
                <w:b/>
              </w:rPr>
              <w:t xml:space="preserve">Reference:</w:t>
            </w:r>
            <w:r>
              <w:t xml:space="preserve"> </w:t>
            </w:r>
            <w:r>
              <w:t xml:space="preserve">INV-2025-SCL-0487</w:t>
            </w:r>
          </w:p>
        </w:tc>
      </w:tr>
    </w:tbl>
    <w:p>
      <w:pPr>
        <w:pStyle w:val="BodyText"/>
      </w:pPr>
      <w:r>
        <w:t xml:space="preserve">TERMS, CONDITIONS &amp; LEGAL NOTICES</w:t>
      </w:r>
    </w:p>
    <w:p>
      <w:pPr>
        <w:pStyle w:val="BodyText"/>
      </w:pPr>
      <w:r>
        <w:rPr>
          <w:bCs/>
          <w:b/>
        </w:rPr>
        <w:t xml:space="preserve">1.</w:t>
      </w:r>
      <w:r>
        <w:t xml:space="preserve"> </w:t>
      </w:r>
      <w:r>
        <w:t xml:space="preserve">This Invoice constitutes a formal request for payment for legal services rendered by the undersigned Lawyer in Santiago, Chile, in accordance with the professional services agreement (contrato de prestación de servicios profesionales) dated January 15, 2025, registered before the Notaría de Santiago de don Pedro Pablo Errázuriz.</w:t>
      </w:r>
    </w:p>
    <w:p>
      <w:pPr>
        <w:pStyle w:val="BodyText"/>
      </w:pPr>
      <w:r>
        <w:rPr>
          <w:bCs/>
          <w:b/>
        </w:rPr>
        <w:t xml:space="preserve">2.</w:t>
      </w:r>
      <w:r>
        <w:t xml:space="preserve"> </w:t>
      </w:r>
      <w:r>
        <w:t xml:space="preserve">All rates quoted in this Invoice are expressed in Chilean Pesos (CLP) and are subject to the 19% Value Added Tax (Impuesto al Valor Agregado) as mandated by the Chilean Internal Revenue Service (Servicio de Impuestos Internos — SII).</w:t>
      </w:r>
    </w:p>
    <w:p>
      <w:pPr>
        <w:pStyle w:val="BodyText"/>
      </w:pPr>
      <w:r>
        <w:rPr>
          <w:bCs/>
          <w:b/>
        </w:rPr>
        <w:t xml:space="preserve">3.</w:t>
      </w:r>
      <w:r>
        <w:t xml:space="preserve"> </w:t>
      </w:r>
      <w:r>
        <w:t xml:space="preserve">Late payments on this Invoice shall accrue interest at the rate established by the Chilean Central Bank (Banco Central de Chile) for overdue commercial obligations, calculated on a daily basis from the due date until full settlement.</w:t>
      </w:r>
    </w:p>
    <w:p>
      <w:pPr>
        <w:pStyle w:val="BodyText"/>
      </w:pPr>
      <w:r>
        <w:rPr>
          <w:bCs/>
          <w:b/>
        </w:rPr>
        <w:t xml:space="preserve">4.</w:t>
      </w:r>
      <w:r>
        <w:t xml:space="preserve"> </w:t>
      </w:r>
      <w:r>
        <w:t xml:space="preserve">The Lawyer reserves the right to suspend all ongoing legal representation and services in Santiago, Chile, should payment not be received within fifteen (15) business days past the due date specified in this Invoice.</w:t>
      </w:r>
    </w:p>
    <w:p>
      <w:pPr>
        <w:pStyle w:val="BodyText"/>
      </w:pPr>
      <w:r>
        <w:rPr>
          <w:bCs/>
          <w:b/>
        </w:rPr>
        <w:t xml:space="preserve">5.</w:t>
      </w:r>
      <w:r>
        <w:t xml:space="preserve"> </w:t>
      </w:r>
      <w:r>
        <w:t xml:space="preserve">All legal work product, including drafts, opinions, and correspondence generated in connection with this Invoice, remains the intellectual property of the Lawyer and the firm until full payment is confirmed.</w:t>
      </w:r>
    </w:p>
    <w:p>
      <w:pPr>
        <w:pStyle w:val="BodyText"/>
      </w:pPr>
      <w:r>
        <w:rPr>
          <w:bCs/>
          <w:b/>
        </w:rPr>
        <w:t xml:space="preserve">6.</w:t>
      </w:r>
      <w:r>
        <w:t xml:space="preserve"> </w:t>
      </w:r>
      <w:r>
        <w:t xml:space="preserve">This Invoice is governed by the laws of the Republic of Chile. Any disputes arising from this Invoice or the services described herein shall be subject to the exclusive jurisdiction of the courts of Santiago, Chile, with express waiver of any other forum.</w:t>
      </w:r>
    </w:p>
    <w:p>
      <w:pPr>
        <w:pStyle w:val="BodyText"/>
      </w:pPr>
      <w:r>
        <w:rPr>
          <w:bCs/>
          <w:b/>
        </w:rPr>
        <w:t xml:space="preserve">7.</w:t>
      </w:r>
      <w:r>
        <w:t xml:space="preserve"> </w:t>
      </w:r>
      <w:r>
        <w:t xml:space="preserve">The client acknowledges that this Invoice has been issued in compliance with the Chilean electronic invoicing regulations (Facturación Electrónica) and the requirements of the SII for professional services documentation.</w:t>
      </w:r>
    </w:p>
    <w:p>
      <w:pPr>
        <w:pStyle w:val="BodyText"/>
      </w:pPr>
      <w:r>
        <w:t xml:space="preserve">Dra. Valentina Ríos Contreras</w:t>
      </w:r>
      <w:r>
        <w:br/>
      </w:r>
      <w:r>
        <w:t xml:space="preserve">Lawyer / Attorney at Law</w:t>
      </w:r>
      <w:r>
        <w:br/>
      </w:r>
      <w:r>
        <w:t xml:space="preserve">Col. Abogados de Santiago, Mat. 45.892</w:t>
      </w:r>
      <w:r>
        <w:br/>
      </w:r>
      <w:r>
        <w:t xml:space="preserve">Santiago, Chile</w:t>
      </w:r>
    </w:p>
    <w:p>
      <w:pPr>
        <w:pStyle w:val="BodyText"/>
      </w:pPr>
      <w:r>
        <w:t xml:space="preserve">Received and Approved By:</w:t>
      </w:r>
      <w:r>
        <w:br/>
      </w:r>
      <w:r>
        <w:t xml:space="preserve">Sr. Marco Antonio Fuentes</w:t>
      </w:r>
      <w:r>
        <w:br/>
      </w:r>
      <w:r>
        <w:t xml:space="preserve">Legal Director</w:t>
      </w:r>
      <w:r>
        <w:br/>
      </w:r>
      <w:r>
        <w:t xml:space="preserve">Empresa Constructora del Pacífico SpA</w:t>
      </w:r>
    </w:p>
    <w:p>
      <w:pPr>
        <w:pStyle w:val="BodyText"/>
      </w:pPr>
      <w:r>
        <w:rPr>
          <w:bCs/>
          <w:b/>
        </w:rPr>
        <w:t xml:space="preserve">Ríos &amp; Asociados Abogados SpA</w:t>
      </w:r>
      <w:r>
        <w:t xml:space="preserve"> </w:t>
      </w:r>
      <w:r>
        <w:t xml:space="preserve">— Professional Legal Services in Santiago, Chile</w:t>
      </w:r>
      <w:r>
        <w:br/>
      </w:r>
      <w:r>
        <w:t xml:space="preserve">Av. Apoquindo 4501, Of. 1204, Las Condes, Santiago, Chile — RUT: 76.543.210-8</w:t>
      </w:r>
      <w:r>
        <w:br/>
      </w:r>
      <w:r>
        <w:t xml:space="preserve">This Invoice was generated electronically in Santiago, Chile, on June 12, 2025.</w:t>
      </w:r>
      <w:r>
        <w:br/>
      </w:r>
      <w:r>
        <w:t xml:space="preserve">© 2025 Ríos &amp; Asociados Abogados SpA.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Santiago, Chile</dc:title>
  <dc:creator/>
  <dc:language>en</dc:language>
  <cp:keywords/>
  <dcterms:created xsi:type="dcterms:W3CDTF">2026-10-10T06:55:06Z</dcterms:created>
  <dcterms:modified xsi:type="dcterms:W3CDTF">2026-10-10T06:55:06Z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