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Legal</w:t>
      </w:r>
      <w:r>
        <w:t xml:space="preserve"> </w:t>
      </w:r>
      <w:r>
        <w:t xml:space="preserve">Invoice</w:t>
      </w:r>
      <w:r>
        <w:t xml:space="preserve"> </w:t>
      </w:r>
      <w:r>
        <w:t xml:space="preserve">-</w:t>
      </w:r>
      <w:r>
        <w:t xml:space="preserve"> </w:t>
      </w:r>
      <w:r>
        <w:t xml:space="preserve">DR</w:t>
      </w:r>
      <w:r>
        <w:t xml:space="preserve"> </w:t>
      </w:r>
      <w:r>
        <w:t xml:space="preserve">Congo</w:t>
      </w:r>
      <w:r>
        <w:t xml:space="preserve"> </w:t>
      </w:r>
      <w:r>
        <w:t xml:space="preserve">Kinshasa</w:t>
      </w:r>
    </w:p>
    <w:p>
      <w:pPr>
        <w:pStyle w:val="FirstParagraph"/>
      </w:pPr>
      <w:r>
        <w:t xml:space="preserve">Kavira &amp; Mbemba Legal Associates</w:t>
      </w:r>
    </w:p>
    <w:p>
      <w:pPr>
        <w:pStyle w:val="BodyText"/>
      </w:pPr>
      <w:r>
        <w:t xml:space="preserve">14, Avenue du Commerce, Gombe</w:t>
      </w:r>
    </w:p>
    <w:p>
      <w:pPr>
        <w:pStyle w:val="BodyText"/>
      </w:pPr>
      <w:r>
        <w:t xml:space="preserve">Kinshasa, Democratic Republic of the Congo</w:t>
      </w:r>
    </w:p>
    <w:p>
      <w:pPr>
        <w:pStyle w:val="BodyText"/>
      </w:pPr>
      <w:r>
        <w:t xml:space="preserve">Tel: +243 81 234 5678 | Email: billing@kavirambemba.cd</w:t>
      </w:r>
    </w:p>
    <w:p>
      <w:pPr>
        <w:pStyle w:val="BodyText"/>
      </w:pPr>
      <w:r>
        <w:t xml:space="preserve">Bar Registration No.: CD-KIN-2019-0452</w:t>
      </w:r>
    </w:p>
    <w:p>
      <w:pPr>
        <w:pStyle w:val="BodyText"/>
      </w:pPr>
      <w:r>
        <w:t xml:space="preserve">INVOICE</w:t>
      </w:r>
    </w:p>
    <w:p>
      <w:pPr>
        <w:pStyle w:val="BodyText"/>
      </w:pPr>
      <w:r>
        <w:rPr>
          <w:bCs/>
          <w:b/>
        </w:rPr>
        <w:t xml:space="preserve">Invoice No.:</w:t>
      </w:r>
      <w:r>
        <w:t xml:space="preserve"> </w:t>
      </w:r>
      <w:r>
        <w:t xml:space="preserve">KMLA-2025-00847</w:t>
      </w:r>
    </w:p>
    <w:p>
      <w:pPr>
        <w:pStyle w:val="BodyText"/>
      </w:pPr>
      <w:r>
        <w:rPr>
          <w:bCs/>
          <w:b/>
        </w:rPr>
        <w:t xml:space="preserve">Date Issued:</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Currency:</w:t>
      </w:r>
      <w:r>
        <w:t xml:space="preserve"> </w:t>
      </w:r>
      <w:r>
        <w:t xml:space="preserve">Congolese Franc (CDF)</w:t>
      </w:r>
    </w:p>
    <w:bookmarkStart w:id="22" w:name="bill-to-client-information"/>
    <w:p>
      <w:pPr>
        <w:pStyle w:val="Heading2"/>
      </w:pPr>
      <w:r>
        <w:t xml:space="preserve">Bill To / Client Information</w:t>
      </w:r>
    </w:p>
    <w:bookmarkStart w:id="20" w:name="client-name"/>
    <w:p>
      <w:pPr>
        <w:pStyle w:val="Heading3"/>
      </w:pPr>
      <w:r>
        <w:t xml:space="preserve">Client Name</w:t>
      </w:r>
    </w:p>
    <w:p>
      <w:pPr>
        <w:pStyle w:val="FirstParagraph"/>
      </w:pPr>
      <w:r>
        <w:rPr>
          <w:bCs/>
          <w:b/>
        </w:rPr>
        <w:t xml:space="preserve">Mr. Jean-Pierre Tshibangu</w:t>
      </w:r>
    </w:p>
    <w:p>
      <w:pPr>
        <w:pStyle w:val="BodyText"/>
      </w:pPr>
      <w:r>
        <w:t xml:space="preserve">Tshibangu Enterprises SARL</w:t>
      </w:r>
    </w:p>
    <w:p>
      <w:pPr>
        <w:pStyle w:val="BodyText"/>
      </w:pPr>
      <w:r>
        <w:t xml:space="preserve">27, Boulevard Lumumba, Commune de Limete</w:t>
      </w:r>
    </w:p>
    <w:p>
      <w:pPr>
        <w:pStyle w:val="BodyText"/>
      </w:pPr>
      <w:r>
        <w:t xml:space="preserve">Kinshasa, DR Congo</w:t>
      </w:r>
    </w:p>
    <w:p>
      <w:pPr>
        <w:pStyle w:val="BodyText"/>
      </w:pPr>
      <w:r>
        <w:t xml:space="preserve">NIF: 0123456789-001</w:t>
      </w:r>
    </w:p>
    <w:bookmarkEnd w:id="20"/>
    <w:bookmarkStart w:id="21" w:name="case-reference"/>
    <w:p>
      <w:pPr>
        <w:pStyle w:val="Heading3"/>
      </w:pPr>
      <w:r>
        <w:t xml:space="preserve">Case Reference</w:t>
      </w:r>
    </w:p>
    <w:p>
      <w:pPr>
        <w:pStyle w:val="FirstParagraph"/>
      </w:pPr>
      <w:r>
        <w:rPr>
          <w:bCs/>
          <w:b/>
        </w:rPr>
        <w:t xml:space="preserve">File No.:</w:t>
      </w:r>
      <w:r>
        <w:t xml:space="preserve"> </w:t>
      </w:r>
      <w:r>
        <w:t xml:space="preserve">KMLA-CIV-2025-0312</w:t>
      </w:r>
    </w:p>
    <w:p>
      <w:pPr>
        <w:pStyle w:val="BodyText"/>
      </w:pPr>
      <w:r>
        <w:rPr>
          <w:bCs/>
          <w:b/>
        </w:rPr>
        <w:t xml:space="preserve">Matter:</w:t>
      </w:r>
      <w:r>
        <w:t xml:space="preserve"> </w:t>
      </w:r>
      <w:r>
        <w:t xml:space="preserve">Commercial Contract Dispute</w:t>
      </w:r>
    </w:p>
    <w:p>
      <w:pPr>
        <w:pStyle w:val="BodyText"/>
      </w:pPr>
      <w:r>
        <w:rPr>
          <w:bCs/>
          <w:b/>
        </w:rPr>
        <w:t xml:space="preserve">Lead Lawyer:</w:t>
      </w:r>
      <w:r>
        <w:t xml:space="preserve"> </w:t>
      </w:r>
      <w:r>
        <w:t xml:space="preserve">Me. Grace Kavira, Esq.</w:t>
      </w:r>
    </w:p>
    <w:p>
      <w:pPr>
        <w:pStyle w:val="BodyText"/>
      </w:pPr>
      <w:r>
        <w:rPr>
          <w:bCs/>
          <w:b/>
        </w:rPr>
        <w:t xml:space="preserve">Supporting Lawyer:</w:t>
      </w:r>
      <w:r>
        <w:t xml:space="preserve"> </w:t>
      </w:r>
      <w:r>
        <w:t xml:space="preserve">Me. Daniel Mbemba, Esq.</w:t>
      </w:r>
    </w:p>
    <w:p>
      <w:pPr>
        <w:pStyle w:val="BodyText"/>
      </w:pPr>
      <w:r>
        <w:rPr>
          <w:bCs/>
          <w:b/>
        </w:rPr>
        <w:t xml:space="preserve">Jurisdiction:</w:t>
      </w:r>
      <w:r>
        <w:t xml:space="preserve"> </w:t>
      </w:r>
      <w:r>
        <w:t xml:space="preserve">Tribunal de Commerce, Kinshasa</w:t>
      </w:r>
    </w:p>
    <w:bookmarkEnd w:id="21"/>
    <w:bookmarkEnd w:id="22"/>
    <w:bookmarkStart w:id="23" w:name="description-of-legal-services-rendered"/>
    <w:p>
      <w:pPr>
        <w:pStyle w:val="Heading2"/>
      </w:pPr>
      <w:r>
        <w:t xml:space="preserve">Description of Legal Services Rendered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Service Description</w:t>
            </w:r>
          </w:p>
        </w:tc>
        <w:tc>
          <w:tcPr/>
          <w:p>
            <w:pPr>
              <w:pStyle w:val="Compact"/>
              <w:jc w:val="left"/>
            </w:pPr>
            <w:r>
              <w:t xml:space="preserve">Date(s)</w:t>
            </w:r>
          </w:p>
        </w:tc>
        <w:tc>
          <w:tcPr/>
          <w:p>
            <w:pPr>
              <w:pStyle w:val="Compact"/>
              <w:jc w:val="left"/>
            </w:pPr>
            <w:r>
              <w:t xml:space="preserve">Hours</w:t>
            </w:r>
          </w:p>
        </w:tc>
        <w:tc>
          <w:tcPr/>
          <w:p>
            <w:pPr>
              <w:pStyle w:val="Compact"/>
              <w:jc w:val="left"/>
            </w:pPr>
            <w:r>
              <w:t xml:space="preserve">Rate (CDF)</w:t>
            </w:r>
          </w:p>
        </w:tc>
        <w:tc>
          <w:tcPr/>
          <w:p>
            <w:pPr>
              <w:pStyle w:val="Compact"/>
              <w:jc w:val="left"/>
            </w:pPr>
            <w:r>
              <w:t xml:space="preserve">Amount (CDF)</w:t>
            </w:r>
          </w:p>
        </w:tc>
      </w:tr>
      <w:tr>
        <w:tc>
          <w:tcPr/>
          <w:p>
            <w:pPr>
              <w:pStyle w:val="Compact"/>
              <w:jc w:val="left"/>
            </w:pPr>
            <w:r>
              <w:t xml:space="preserve">01</w:t>
            </w:r>
          </w:p>
        </w:tc>
        <w:tc>
          <w:tcPr/>
          <w:p>
            <w:pPr>
              <w:pStyle w:val="Compact"/>
              <w:jc w:val="left"/>
            </w:pPr>
            <w:r>
              <w:t xml:space="preserve">Initial consultation and case assessment regarding the breach of a supply agreement with a third-party vendor. The Lawyer reviewed all contractual documents, correspondence, and delivery records to determine the legal standing of the client in DR Congo Kinshasa commercial courts.</w:t>
            </w:r>
          </w:p>
        </w:tc>
        <w:tc>
          <w:tcPr/>
          <w:p>
            <w:pPr>
              <w:pStyle w:val="Compact"/>
              <w:jc w:val="left"/>
            </w:pPr>
            <w:r>
              <w:t xml:space="preserve">03 Jun 2025</w:t>
            </w:r>
          </w:p>
        </w:tc>
        <w:tc>
          <w:tcPr/>
          <w:p>
            <w:pPr>
              <w:pStyle w:val="Compact"/>
              <w:jc w:val="left"/>
            </w:pPr>
            <w:r>
              <w:t xml:space="preserve">3.5</w:t>
            </w:r>
          </w:p>
        </w:tc>
        <w:tc>
          <w:tcPr/>
          <w:p>
            <w:pPr>
              <w:pStyle w:val="Compact"/>
              <w:jc w:val="left"/>
            </w:pPr>
            <w:r>
              <w:t xml:space="preserve">250,000</w:t>
            </w:r>
          </w:p>
        </w:tc>
        <w:tc>
          <w:tcPr/>
          <w:p>
            <w:pPr>
              <w:pStyle w:val="Compact"/>
              <w:jc w:val="left"/>
            </w:pPr>
            <w:r>
              <w:t xml:space="preserve">875,000</w:t>
            </w:r>
          </w:p>
        </w:tc>
      </w:tr>
      <w:tr>
        <w:tc>
          <w:tcPr/>
          <w:p>
            <w:pPr>
              <w:pStyle w:val="Compact"/>
              <w:jc w:val="left"/>
            </w:pPr>
            <w:r>
              <w:t xml:space="preserve">02</w:t>
            </w:r>
          </w:p>
        </w:tc>
        <w:tc>
          <w:tcPr/>
          <w:p>
            <w:pPr>
              <w:pStyle w:val="Compact"/>
              <w:jc w:val="left"/>
            </w:pPr>
            <w:r>
              <w:t xml:space="preserve">Preparation and filing of a formal complaint (plainte) before the Tribunal de Commerce de Kinshasa. This included drafting the statement of claim, gathering supporting evidence, and ensuring compliance with the Code de Procédure Civile et Commerciale of the Democratic Republic of the Congo.</w:t>
            </w:r>
          </w:p>
        </w:tc>
        <w:tc>
          <w:tcPr/>
          <w:p>
            <w:pPr>
              <w:pStyle w:val="Compact"/>
              <w:jc w:val="left"/>
            </w:pPr>
            <w:r>
              <w:t xml:space="preserve">05–07 Jun 2025</w:t>
            </w:r>
          </w:p>
        </w:tc>
        <w:tc>
          <w:tcPr/>
          <w:p>
            <w:pPr>
              <w:pStyle w:val="Compact"/>
              <w:jc w:val="left"/>
            </w:pPr>
            <w:r>
              <w:t xml:space="preserve">12.0</w:t>
            </w:r>
          </w:p>
        </w:tc>
        <w:tc>
          <w:tcPr/>
          <w:p>
            <w:pPr>
              <w:pStyle w:val="Compact"/>
              <w:jc w:val="left"/>
            </w:pPr>
            <w:r>
              <w:t xml:space="preserve">250,000</w:t>
            </w:r>
          </w:p>
        </w:tc>
        <w:tc>
          <w:tcPr/>
          <w:p>
            <w:pPr>
              <w:pStyle w:val="Compact"/>
              <w:jc w:val="left"/>
            </w:pPr>
            <w:r>
              <w:t xml:space="preserve">3,000,000</w:t>
            </w:r>
          </w:p>
        </w:tc>
      </w:tr>
      <w:tr>
        <w:tc>
          <w:tcPr/>
          <w:p>
            <w:pPr>
              <w:pStyle w:val="Compact"/>
              <w:jc w:val="left"/>
            </w:pPr>
            <w:r>
              <w:t xml:space="preserve">03</w:t>
            </w:r>
          </w:p>
        </w:tc>
        <w:tc>
          <w:tcPr/>
          <w:p>
            <w:pPr>
              <w:pStyle w:val="Compact"/>
              <w:jc w:val="left"/>
            </w:pPr>
            <w:r>
              <w:t xml:space="preserve">Representation of the client at the preliminary hearing (audience de première comparution) held at the Tribunal de Commerce, Gombe, Kinshasa. The Lawyer presented oral arguments, cross-examined the opposing party's witnesses, and filed supplementary written submissions on behalf of the client.</w:t>
            </w:r>
          </w:p>
        </w:tc>
        <w:tc>
          <w:tcPr/>
          <w:p>
            <w:pPr>
              <w:pStyle w:val="Compact"/>
              <w:jc w:val="left"/>
            </w:pPr>
            <w:r>
              <w:t xml:space="preserve">10 Jun 2025</w:t>
            </w:r>
          </w:p>
        </w:tc>
        <w:tc>
          <w:tcPr/>
          <w:p>
            <w:pPr>
              <w:pStyle w:val="Compact"/>
              <w:jc w:val="left"/>
            </w:pPr>
            <w:r>
              <w:t xml:space="preserve">6.0</w:t>
            </w:r>
          </w:p>
        </w:tc>
        <w:tc>
          <w:tcPr/>
          <w:p>
            <w:pPr>
              <w:pStyle w:val="Compact"/>
              <w:jc w:val="left"/>
            </w:pPr>
            <w:r>
              <w:t xml:space="preserve">300,000</w:t>
            </w:r>
          </w:p>
        </w:tc>
        <w:tc>
          <w:tcPr/>
          <w:p>
            <w:pPr>
              <w:pStyle w:val="Compact"/>
              <w:jc w:val="left"/>
            </w:pPr>
            <w:r>
              <w:t xml:space="preserve">1,800,000</w:t>
            </w:r>
          </w:p>
        </w:tc>
      </w:tr>
      <w:tr>
        <w:tc>
          <w:tcPr/>
          <w:p>
            <w:pPr>
              <w:pStyle w:val="Compact"/>
              <w:jc w:val="left"/>
            </w:pPr>
            <w:r>
              <w:t xml:space="preserve">04</w:t>
            </w:r>
          </w:p>
        </w:tc>
        <w:tc>
          <w:tcPr/>
          <w:p>
            <w:pPr>
              <w:pStyle w:val="Compact"/>
              <w:jc w:val="left"/>
            </w:pPr>
            <w:r>
              <w:t xml:space="preserve">Drafting and service of a formal legal notice (mise en demeure) to the opposing party, demanding payment of outstanding contractual obligations within fifteen (15) days, in accordance with Article 1142 of the Congolese Civil Code. The notice was served via the Greffe du Tribunal in Kinshasa.</w:t>
            </w:r>
          </w:p>
        </w:tc>
        <w:tc>
          <w:tcPr/>
          <w:p>
            <w:pPr>
              <w:pStyle w:val="Compact"/>
              <w:jc w:val="left"/>
            </w:pPr>
            <w:r>
              <w:t xml:space="preserve">11 Jun 2025</w:t>
            </w:r>
          </w:p>
        </w:tc>
        <w:tc>
          <w:tcPr/>
          <w:p>
            <w:pPr>
              <w:pStyle w:val="Compact"/>
              <w:jc w:val="left"/>
            </w:pPr>
            <w:r>
              <w:t xml:space="preserve">4.0</w:t>
            </w:r>
          </w:p>
        </w:tc>
        <w:tc>
          <w:tcPr/>
          <w:p>
            <w:pPr>
              <w:pStyle w:val="Compact"/>
              <w:jc w:val="left"/>
            </w:pPr>
            <w:r>
              <w:t xml:space="preserve">250,000</w:t>
            </w:r>
          </w:p>
        </w:tc>
        <w:tc>
          <w:tcPr/>
          <w:p>
            <w:pPr>
              <w:pStyle w:val="Compact"/>
              <w:jc w:val="left"/>
            </w:pPr>
            <w:r>
              <w:t xml:space="preserve">1,000,000</w:t>
            </w:r>
          </w:p>
        </w:tc>
      </w:tr>
      <w:tr>
        <w:tc>
          <w:tcPr/>
          <w:p>
            <w:pPr>
              <w:pStyle w:val="Compact"/>
              <w:jc w:val="left"/>
            </w:pPr>
            <w:r>
              <w:t xml:space="preserve">05</w:t>
            </w:r>
          </w:p>
        </w:tc>
        <w:tc>
          <w:tcPr/>
          <w:p>
            <w:pPr>
              <w:pStyle w:val="Compact"/>
              <w:jc w:val="left"/>
            </w:pPr>
            <w:r>
              <w:t xml:space="preserve">Research and preparation of a legal memorandum on applicable commercial arbitration clauses under the OHADA Uniform Act on Arbitration, as adopted in DR Congo Kinshasa. This memorandum was prepared to advise the client on alternative dispute resolution options should the court proceedings be prolonged.</w:t>
            </w:r>
          </w:p>
        </w:tc>
        <w:tc>
          <w:tcPr/>
          <w:p>
            <w:pPr>
              <w:pStyle w:val="Compact"/>
              <w:jc w:val="left"/>
            </w:pPr>
            <w:r>
              <w:t xml:space="preserve">12–13 Jun 2025</w:t>
            </w:r>
          </w:p>
        </w:tc>
        <w:tc>
          <w:tcPr/>
          <w:p>
            <w:pPr>
              <w:pStyle w:val="Compact"/>
              <w:jc w:val="left"/>
            </w:pPr>
            <w:r>
              <w:t xml:space="preserve">8.0</w:t>
            </w:r>
          </w:p>
        </w:tc>
        <w:tc>
          <w:tcPr/>
          <w:p>
            <w:pPr>
              <w:pStyle w:val="Compact"/>
              <w:jc w:val="left"/>
            </w:pPr>
            <w:r>
              <w:t xml:space="preserve">250,000</w:t>
            </w:r>
          </w:p>
        </w:tc>
        <w:tc>
          <w:tcPr/>
          <w:p>
            <w:pPr>
              <w:pStyle w:val="Compact"/>
              <w:jc w:val="left"/>
            </w:pPr>
            <w:r>
              <w:t xml:space="preserve">2,000,000</w:t>
            </w:r>
          </w:p>
        </w:tc>
      </w:tr>
      <w:tr>
        <w:tc>
          <w:tcPr/>
          <w:p>
            <w:pPr>
              <w:pStyle w:val="Compact"/>
              <w:jc w:val="left"/>
            </w:pPr>
            <w:r>
              <w:t xml:space="preserve">06</w:t>
            </w:r>
          </w:p>
        </w:tc>
        <w:tc>
          <w:tcPr/>
          <w:p>
            <w:pPr>
              <w:pStyle w:val="Compact"/>
              <w:jc w:val="left"/>
            </w:pPr>
            <w:r>
              <w:t xml:space="preserve">Administrative and court filing fees, including the payment of the greffe stamp duty, registration fees, and service of process costs as mandated by the Tribunal de Commerce in Kinshasa, DR Congo.</w:t>
            </w:r>
          </w:p>
        </w:tc>
        <w:tc>
          <w:tcPr/>
          <w:p>
            <w:pPr>
              <w:pStyle w:val="Compact"/>
              <w:jc w:val="left"/>
            </w:pPr>
            <w:r>
              <w:t xml:space="preserve">07 Jun 2025</w:t>
            </w:r>
          </w:p>
        </w:tc>
        <w:tc>
          <w:tcPr/>
          <w:p>
            <w:pPr>
              <w:pStyle w:val="Compact"/>
              <w:jc w:val="left"/>
            </w:pPr>
            <w:r>
              <w:t xml:space="preserve">—</w:t>
            </w:r>
          </w:p>
        </w:tc>
        <w:tc>
          <w:tcPr/>
          <w:p>
            <w:pPr>
              <w:pStyle w:val="Compact"/>
              <w:jc w:val="left"/>
            </w:pPr>
            <w:r>
              <w:t xml:space="preserve">—</w:t>
            </w:r>
          </w:p>
        </w:tc>
        <w:tc>
          <w:tcPr/>
          <w:p>
            <w:pPr>
              <w:pStyle w:val="Compact"/>
              <w:jc w:val="left"/>
            </w:pPr>
            <w:r>
              <w:t xml:space="preserve">450,000</w:t>
            </w:r>
          </w:p>
        </w:tc>
      </w:tr>
    </w:tbl>
    <w:bookmarkEnd w:id="23"/>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(Professional Fees)</w:t>
            </w:r>
          </w:p>
        </w:tc>
        <w:tc>
          <w:tcPr/>
          <w:p>
            <w:pPr>
              <w:pStyle w:val="Compact"/>
              <w:jc w:val="right"/>
            </w:pPr>
            <w:r>
              <w:t xml:space="preserve">8,675,000</w:t>
            </w:r>
          </w:p>
        </w:tc>
      </w:tr>
      <w:tr>
        <w:tc>
          <w:tcPr/>
          <w:p>
            <w:pPr>
              <w:pStyle w:val="Compact"/>
              <w:jc w:val="left"/>
            </w:pPr>
            <w:r>
              <w:t xml:space="preserve">Court &amp; Administrative Fees</w:t>
            </w:r>
          </w:p>
        </w:tc>
        <w:tc>
          <w:tcPr/>
          <w:p>
            <w:pPr>
              <w:pStyle w:val="Compact"/>
              <w:jc w:val="right"/>
            </w:pPr>
            <w:r>
              <w:t xml:space="preserve">450,000</w:t>
            </w:r>
          </w:p>
        </w:tc>
      </w:tr>
      <w:tr>
        <w:tc>
          <w:tcPr/>
          <w:p>
            <w:pPr>
              <w:pStyle w:val="Compact"/>
              <w:jc w:val="left"/>
            </w:pPr>
            <w:r>
              <w:t xml:space="preserve">VAT (16% – applicable in DR Congo)</w:t>
            </w:r>
          </w:p>
        </w:tc>
        <w:tc>
          <w:tcPr/>
          <w:p>
            <w:pPr>
              <w:pStyle w:val="Compact"/>
              <w:jc w:val="right"/>
            </w:pPr>
            <w:r>
              <w:t xml:space="preserve">1,464,000</w:t>
            </w:r>
          </w:p>
        </w:tc>
      </w:tr>
      <w:tr>
        <w:tc>
          <w:tcPr/>
          <w:p>
            <w:pPr>
              <w:pStyle w:val="Compact"/>
              <w:jc w:val="left"/>
            </w:pPr>
            <w:r>
              <w:t xml:space="preserve">GRAND TOTAL DUE</w:t>
            </w:r>
          </w:p>
        </w:tc>
        <w:tc>
          <w:tcPr/>
          <w:p>
            <w:pPr>
              <w:pStyle w:val="Compact"/>
              <w:jc w:val="right"/>
            </w:pPr>
            <w:r>
              <w:t xml:space="preserve">10,589,000 CDF</w:t>
            </w:r>
          </w:p>
        </w:tc>
      </w:tr>
    </w:tbl>
    <w:bookmarkStart w:id="24" w:name="payment-terms-and-instructions"/>
    <w:p>
      <w:pPr>
        <w:pStyle w:val="Heading2"/>
      </w:pPr>
      <w:r>
        <w:t xml:space="preserve">Payment Terms and Instructions</w:t>
      </w:r>
    </w:p>
    <w:p>
      <w:pPr>
        <w:pStyle w:val="FirstParagraph"/>
      </w:pPr>
      <w:r>
        <w:t xml:space="preserve">This Invoice is payable within fifteen (15) calendar days from the date of issue, no later than</w:t>
      </w:r>
      <w:r>
        <w:t xml:space="preserve"> </w:t>
      </w:r>
      <w:r>
        <w:rPr>
          <w:bCs/>
          <w:b/>
        </w:rPr>
        <w:t xml:space="preserve">30 June 2025</w:t>
      </w:r>
      <w:r>
        <w:t xml:space="preserve">. Payment may be made via bank transfer to the following account held in Kinshasa, DR Congo:</w:t>
      </w:r>
    </w:p>
    <w:p>
      <w:pPr>
        <w:pStyle w:val="BodyText"/>
      </w:pPr>
      <w:r>
        <w:rPr>
          <w:bCs/>
          <w:b/>
        </w:rPr>
        <w:t xml:space="preserve">Bank:</w:t>
      </w:r>
      <w:r>
        <w:t xml:space="preserve"> </w:t>
      </w:r>
      <w:r>
        <w:t xml:space="preserve">Banque Africaine de Développement (BAD), Gombe Branch, Kinshasa</w:t>
      </w:r>
      <w:r>
        <w:br/>
      </w:r>
      <w:r>
        <w:rPr>
          <w:bCs/>
          <w:b/>
        </w:rPr>
        <w:t xml:space="preserve">Account Name:</w:t>
      </w:r>
      <w:r>
        <w:t xml:space="preserve"> </w:t>
      </w:r>
      <w:r>
        <w:t xml:space="preserve">Kavira &amp; Mbemba Legal Associates</w:t>
      </w:r>
      <w:r>
        <w:br/>
      </w:r>
      <w:r>
        <w:rPr>
          <w:bCs/>
          <w:b/>
        </w:rPr>
        <w:t xml:space="preserve">Account No.:</w:t>
      </w:r>
      <w:r>
        <w:t xml:space="preserve"> </w:t>
      </w:r>
      <w:r>
        <w:t xml:space="preserve">0001234567890</w:t>
      </w:r>
      <w:r>
        <w:br/>
      </w:r>
      <w:r>
        <w:rPr>
          <w:bCs/>
          <w:b/>
        </w:rPr>
        <w:t xml:space="preserve">SWIFT/BIC:</w:t>
      </w:r>
      <w:r>
        <w:t xml:space="preserve"> </w:t>
      </w:r>
      <w:r>
        <w:t xml:space="preserve">BADCCDKK</w:t>
      </w:r>
      <w:r>
        <w:br/>
      </w:r>
      <w:r>
        <w:rPr>
          <w:bCs/>
          <w:b/>
        </w:rPr>
        <w:t xml:space="preserve">Reference:</w:t>
      </w:r>
      <w:r>
        <w:t xml:space="preserve"> </w:t>
      </w:r>
      <w:r>
        <w:t xml:space="preserve">KMLA-2025-00847</w:t>
      </w:r>
    </w:p>
    <w:p>
      <w:pPr>
        <w:pStyle w:val="BodyText"/>
      </w:pPr>
      <w:r>
        <w:t xml:space="preserve">A late payment penalty of 2% per month will be applied to any outstanding balance after the due date, in accordance with the retainer agreement signed on 01 May 2025. The Lawyer reserves the right to suspend all ongoing legal representation and court appearances in DR Congo Kinshasa until full payment of this Invoice has been received and cleared.</w:t>
      </w:r>
    </w:p>
    <w:bookmarkEnd w:id="24"/>
    <w:bookmarkStart w:id="25" w:name="important-notes"/>
    <w:p>
      <w:pPr>
        <w:pStyle w:val="Heading2"/>
      </w:pPr>
      <w:r>
        <w:t xml:space="preserve">Important Notes</w:t>
      </w:r>
    </w:p>
    <w:p>
      <w:pPr>
        <w:pStyle w:val="FirstParagraph"/>
      </w:pPr>
      <w:r>
        <w:t xml:space="preserve">1. This Invoice constitutes a formal billing document issued by the undersigned Lawyer and legal firm in compliance with the professional regulations of the Barreau de Kinshasa, DR Congo. All fees are quoted in Congolese Francs (CDF) and are subject to the prevailing tax regulations of the Democratic Republic of the Congo.</w:t>
      </w:r>
    </w:p>
    <w:p>
      <w:pPr>
        <w:pStyle w:val="BodyText"/>
      </w:pPr>
      <w:r>
        <w:t xml:space="preserve">2. The services described herein were rendered exclusively in the jurisdiction of Kinshasa, DR Congo, and are governed by the laws of the Democratic Republic of the Congo, including the Code de Procédure Civile et Commerciale, the Code Civil, and the OHADA Uniform Acts as applicable.</w:t>
      </w:r>
    </w:p>
    <w:p>
      <w:pPr>
        <w:pStyle w:val="BodyText"/>
      </w:pPr>
      <w:r>
        <w:t xml:space="preserve">3. Any dispute arising from this Invoice or the underlying legal engagement shall be resolved by the competent courts of Kinshasa, DR Congo, or by arbitration before the Centre pour l'Arbitrage et la Médiation de Kinshasa (CAMEK), at the sole discretion of the Lawyer.</w:t>
      </w:r>
    </w:p>
    <w:p>
      <w:pPr>
        <w:pStyle w:val="BodyText"/>
      </w:pPr>
      <w:r>
        <w:t xml:space="preserve">4. The client acknowledges that this Invoice reflects all professional services rendered to date. Additional services, court appearances, or filings beyond the scope of the original retainer will be invoiced separately upon completion.</w:t>
      </w:r>
    </w:p>
    <w:bookmarkEnd w:id="25"/>
    <w:p>
      <w:pPr>
        <w:pStyle w:val="BodyText"/>
      </w:pPr>
      <w:r>
        <w:rPr>
          <w:bCs/>
          <w:b/>
        </w:rPr>
        <w:t xml:space="preserve">Authorized Signature of the Lawyer</w:t>
      </w:r>
    </w:p>
    <w:p>
      <w:pPr>
        <w:pStyle w:val="BodyText"/>
      </w:pPr>
      <w:r>
        <w:t xml:space="preserve">Me. Grace Kavira, Esq. – Lead Attorney</w:t>
      </w:r>
    </w:p>
    <w:p>
      <w:pPr>
        <w:pStyle w:val="BodyText"/>
      </w:pPr>
      <w:r>
        <w:t xml:space="preserve">Kavira &amp; Mbemba Legal Associates, Kinshasa, DR Congo</w:t>
      </w:r>
    </w:p>
    <w:p>
      <w:pPr>
        <w:pStyle w:val="BodyText"/>
      </w:pPr>
      <w:r>
        <w:t xml:space="preserve">[ Firm Seal / Stamp ]</w:t>
      </w:r>
    </w:p>
    <w:p>
      <w:pPr>
        <w:pStyle w:val="BodyText"/>
      </w:pPr>
      <w:r>
        <w:t xml:space="preserve">Kavira &amp; Mbemba Legal Associates | 14, Avenue du Commerce, Gombe, Kinshasa, Democratic Republic of the Congo</w:t>
      </w:r>
      <w:r>
        <w:br/>
      </w:r>
      <w:r>
        <w:t xml:space="preserve">Bar Registration: CD-KIN-2019-0452 | NIF: 0987654321-001 | RC: KIN/2019/B/04521</w:t>
      </w:r>
      <w:r>
        <w:br/>
      </w:r>
      <w:r>
        <w:t xml:space="preserve">This Invoice is valid for 90 days from the date of issue. Please retain this document for your records.</w:t>
      </w:r>
      <w:r>
        <w:br/>
      </w:r>
      <w:r>
        <w:t xml:space="preserve">© 2025 Kavira &amp; Mbemba Legal Associates.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Legal Invoice - DR Congo Kinshasa</dc:title>
  <dc:creator/>
  <dc:language>en</dc:language>
  <cp:keywords/>
  <dcterms:created xsi:type="dcterms:W3CDTF">2026-10-10T06:41:05Z</dcterms:created>
  <dcterms:modified xsi:type="dcterms:W3CDTF">2026-10-10T06:41:05Z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