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Legal Services Invoice — Republic of Côte d'Ivoire, Abidjan</w:t>
      </w:r>
    </w:p>
    <w:p>
      <w:pPr>
        <w:pStyle w:val="BodyText"/>
      </w:pPr>
      <w:r>
        <w:t xml:space="preserve">Official Legal Document</w:t>
      </w:r>
    </w:p>
    <w:bookmarkEnd w:id="20"/>
    <w:bookmarkStart w:id="21" w:name="law-firm-details-the-lawyer"/>
    <w:p>
      <w:pPr>
        <w:pStyle w:val="Heading3"/>
      </w:pPr>
      <w:r>
        <w:t xml:space="preserve">Law Firm Details (The Lawyer)</w:t>
      </w:r>
    </w:p>
    <w:p>
      <w:pPr>
        <w:pStyle w:val="FirstParagraph"/>
      </w:pPr>
      <w:r>
        <w:rPr>
          <w:bCs/>
          <w:b/>
        </w:rPr>
        <w:t xml:space="preserve">Me. Kouassi Aya-Bertrand</w:t>
      </w:r>
      <w:r>
        <w:br/>
      </w:r>
      <w:r>
        <w:t xml:space="preserve">Attorney-at-Law / Lawyer</w:t>
      </w:r>
      <w:r>
        <w:br/>
      </w:r>
      <w:r>
        <w:t xml:space="preserve">Barreau d'Abidjan, Ivory Coast</w:t>
      </w:r>
      <w:r>
        <w:br/>
      </w:r>
      <w:r>
        <w:t xml:space="preserve">12, Boulevard de Vridi, Cocody</w:t>
      </w:r>
      <w:r>
        <w:br/>
      </w:r>
      <w:r>
        <w:t xml:space="preserve">Abidjan, Côte d'Ivoire</w:t>
      </w:r>
      <w:r>
        <w:br/>
      </w:r>
      <w:r>
        <w:t xml:space="preserve">Tel: +225 27 22 45 67 89</w:t>
      </w:r>
      <w:r>
        <w:br/>
      </w:r>
      <w:r>
        <w:t xml:space="preserve">Email: k.aya@barreau-abidjan.ci</w:t>
      </w:r>
      <w:r>
        <w:br/>
      </w:r>
      <w:r>
        <w:t xml:space="preserve">Bar Registration No: ABJ-2003-0472</w:t>
      </w:r>
    </w:p>
    <w:bookmarkEnd w:id="21"/>
    <w:bookmarkStart w:id="22" w:name="client-bill-to"/>
    <w:p>
      <w:pPr>
        <w:pStyle w:val="Heading3"/>
      </w:pPr>
      <w:r>
        <w:t xml:space="preserve">Client / Bill To</w:t>
      </w:r>
    </w:p>
    <w:p>
      <w:pPr>
        <w:pStyle w:val="FirstParagraph"/>
      </w:pPr>
      <w:r>
        <w:rPr>
          <w:bCs/>
          <w:b/>
        </w:rPr>
        <w:t xml:space="preserve">Société Ivoirienne de Construction S.A.</w:t>
      </w:r>
      <w:r>
        <w:br/>
      </w:r>
      <w:r>
        <w:t xml:space="preserve">Represented by: Mr. Jean-Marc Diallo, CEO</w:t>
      </w:r>
      <w:r>
        <w:br/>
      </w:r>
      <w:r>
        <w:t xml:space="preserve">45, Avenue de la Paix, Plateau</w:t>
      </w:r>
      <w:r>
        <w:br/>
      </w:r>
      <w:r>
        <w:t xml:space="preserve">Abidjan, Ivory Coast</w:t>
      </w:r>
      <w:r>
        <w:br/>
      </w:r>
      <w:r>
        <w:t xml:space="preserve">Tel: +225 27 21 33 44 55</w:t>
      </w:r>
      <w:r>
        <w:br/>
      </w:r>
      <w:r>
        <w:t xml:space="preserve">Email: j.diallo@sic-construction.ci</w:t>
      </w:r>
      <w:r>
        <w:br/>
      </w:r>
      <w:r>
        <w:t xml:space="preserve">RC: CI-ABJ-2010-B-12345</w:t>
      </w:r>
    </w:p>
    <w:bookmarkEnd w:id="22"/>
    <w:p>
      <w:pPr>
        <w:pStyle w:val="BodyText"/>
      </w:pPr>
      <w:r>
        <w:rPr>
          <w:bCs/>
          <w:b/>
        </w:rPr>
        <w:t xml:space="preserve">Invoice No:</w:t>
      </w:r>
      <w:r>
        <w:t xml:space="preserve"> </w:t>
      </w:r>
      <w:r>
        <w:t xml:space="preserve">INV-ABJ-2025-00847</w:t>
      </w:r>
      <w:r>
        <w:t xml:space="preserve"> </w:t>
      </w:r>
      <w:r>
        <w:rPr>
          <w:bCs/>
          <w:b/>
        </w:rPr>
        <w:t xml:space="preserve">Date of Issue: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Currency:</w:t>
      </w:r>
      <w:r>
        <w:t xml:space="preserve"> </w:t>
      </w:r>
      <w:r>
        <w:t xml:space="preserve">XOF (CFA Franc)</w:t>
      </w:r>
      <w:r>
        <w:t xml:space="preserve"> </w:t>
      </w:r>
      <w:r>
        <w:rPr>
          <w:bCs/>
          <w:b/>
        </w:rPr>
        <w:t xml:space="preserve">Reference:</w:t>
      </w:r>
      <w:r>
        <w:t xml:space="preserve"> </w:t>
      </w:r>
      <w:r>
        <w:t xml:space="preserve">Case File ABJ-CIV-2025-1192</w:t>
      </w:r>
    </w:p>
    <w:bookmarkStart w:id="23" w:name="X0b25b31d720b1c39146bdfeab7a54df653e85de"/>
    <w:p>
      <w:pPr>
        <w:pStyle w:val="Heading2"/>
      </w:pPr>
      <w:r>
        <w:t xml:space="preserve">Description of Legal Services Rendered by the Lawyer</w:t>
      </w:r>
    </w:p>
    <w:p>
      <w:pPr>
        <w:pStyle w:val="FirstParagraph"/>
      </w:pPr>
      <w:r>
        <w:t xml:space="preserve">This Invoice is issued by the undersigned Lawyer, Me. Kouassi Aya-Bertrand, a duly registered attorney at the Barreau d'Abidjan, Republic of Côte d'Ivoire, in accordance with the provisions of the Ivorian Code of Legal Profession (Code de la Profession d'Avocat) and the applicable regulations of the Bar Association of Abidjan. The following legal services were rendered to the Client in connection with the matter referenced above, and this Invoice constitutes the formal billing document for all professional fees, disbursements, and expenses incurred by the Lawyer in the course of representing the Client's interests in Ivory Coast Abidjan.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Initial legal consultation and case assessment regarding commercial dispute with a third-party supplier. The Lawyer conducted a comprehensive review of the contract, identified breaches, and prepared a preliminary legal strategy memorandum for the Client's board of directors in Abidjan.</w:t>
            </w:r>
          </w:p>
        </w:tc>
        <w:tc>
          <w:tcPr/>
          <w:p>
            <w:pPr>
              <w:pStyle w:val="Compact"/>
              <w:jc w:val="left"/>
            </w:pPr>
            <w:r>
              <w:t xml:space="preserve">03 Mar 2025</w:t>
            </w:r>
          </w:p>
        </w:tc>
        <w:tc>
          <w:tcPr/>
          <w:p>
            <w:pPr>
              <w:pStyle w:val="Compact"/>
              <w:jc w:val="left"/>
            </w:pPr>
            <w:r>
              <w:t xml:space="preserve">4.5 hrs</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Drafting and filing of a formal legal notice (mise en demeure) to the opposing party, served through the Tribunal de Commerce d'Abidjan. The Lawyer ensured compliance with all procedural requirements under the Ivorian Code of Civil Procedure.</w:t>
            </w:r>
          </w:p>
        </w:tc>
        <w:tc>
          <w:tcPr/>
          <w:p>
            <w:pPr>
              <w:pStyle w:val="Compact"/>
              <w:jc w:val="left"/>
            </w:pPr>
            <w:r>
              <w:t xml:space="preserve">10 Mar 2025</w:t>
            </w:r>
          </w:p>
        </w:tc>
        <w:tc>
          <w:tcPr/>
          <w:p>
            <w:pPr>
              <w:pStyle w:val="Compact"/>
              <w:jc w:val="left"/>
            </w:pPr>
            <w:r>
              <w:t xml:space="preserve">3.0 hrs</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Preparation of the statement of claim (assignation) and supporting documentation for filing before the Tribunal de Commerce d'Abidjan. The Lawyer coordinated with the Client's financial team to compile all evidentiary documents, invoices, and correspondence relevant to the dispute.</w:t>
            </w:r>
          </w:p>
        </w:tc>
        <w:tc>
          <w:tcPr/>
          <w:p>
            <w:pPr>
              <w:pStyle w:val="Compact"/>
              <w:jc w:val="left"/>
            </w:pPr>
            <w:r>
              <w:t xml:space="preserve">18–22 Mar 2025</w:t>
            </w:r>
          </w:p>
        </w:tc>
        <w:tc>
          <w:tcPr/>
          <w:p>
            <w:pPr>
              <w:pStyle w:val="Compact"/>
              <w:jc w:val="left"/>
            </w:pPr>
            <w:r>
              <w:t xml:space="preserve">12.0 hrs</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Representation of the Client at the first hearing before the Tribunal de Commerce d'Abidjan. The Lawyer presented oral arguments, cross-examined the opposing party's witnesses, and submitted written pleadings on behalf of the Client.</w:t>
            </w:r>
          </w:p>
        </w:tc>
        <w:tc>
          <w:tcPr/>
          <w:p>
            <w:pPr>
              <w:pStyle w:val="Compact"/>
              <w:jc w:val="left"/>
            </w:pPr>
            <w:r>
              <w:t xml:space="preserve">08 Apr 2025</w:t>
            </w:r>
          </w:p>
        </w:tc>
        <w:tc>
          <w:tcPr/>
          <w:p>
            <w:pPr>
              <w:pStyle w:val="Compact"/>
              <w:jc w:val="left"/>
            </w:pPr>
            <w:r>
              <w:t xml:space="preserve">6.0 hrs</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Mediation session facilitated by the Lawyer at the Centre de Médiation d'Abidjan. The Lawyer negotiated settlement terms on behalf of the Client, including a revised payment schedule and a mutual release of claims.</w:t>
            </w:r>
          </w:p>
        </w:tc>
        <w:tc>
          <w:tcPr/>
          <w:p>
            <w:pPr>
              <w:pStyle w:val="Compact"/>
              <w:jc w:val="left"/>
            </w:pPr>
            <w:r>
              <w:t xml:space="preserve">25 Apr 2025</w:t>
            </w:r>
          </w:p>
        </w:tc>
        <w:tc>
          <w:tcPr/>
          <w:p>
            <w:pPr>
              <w:pStyle w:val="Compact"/>
              <w:jc w:val="left"/>
            </w:pPr>
            <w:r>
              <w:t xml:space="preserve">3.5 hrs</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Drafting, review, and execution of the settlement agreement (accord transactionnel). The Lawyer ensured the agreement complied with Ivorian contract law and was registered with the appropriate notary in Abidjan.</w:t>
            </w:r>
          </w:p>
        </w:tc>
        <w:tc>
          <w:tcPr/>
          <w:p>
            <w:pPr>
              <w:pStyle w:val="Compact"/>
              <w:jc w:val="left"/>
            </w:pPr>
            <w:r>
              <w:t xml:space="preserve">02–05 May 2025</w:t>
            </w:r>
          </w:p>
        </w:tc>
        <w:tc>
          <w:tcPr/>
          <w:p>
            <w:pPr>
              <w:pStyle w:val="Compact"/>
              <w:jc w:val="left"/>
            </w:pPr>
            <w:r>
              <w:t xml:space="preserve">5.0 hrs</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Post-settlement compliance monitoring and advisory. The Lawyer provided ongoing counsel to the Client regarding enforcement of the settlement terms and advised on tax implications under Ivorian fiscal law.</w:t>
            </w:r>
          </w:p>
        </w:tc>
        <w:tc>
          <w:tcPr/>
          <w:p>
            <w:pPr>
              <w:pStyle w:val="Compact"/>
              <w:jc w:val="left"/>
            </w:pPr>
            <w:r>
              <w:t xml:space="preserve">12 May – 10 Jun 2025</w:t>
            </w:r>
          </w:p>
        </w:tc>
        <w:tc>
          <w:tcPr/>
          <w:p>
            <w:pPr>
              <w:pStyle w:val="Compact"/>
              <w:jc w:val="left"/>
            </w:pPr>
            <w:r>
              <w:t xml:space="preserve">4.0 hrs</w:t>
            </w:r>
          </w:p>
        </w:tc>
        <w:tc>
          <w:tcPr/>
          <w:p>
            <w:pPr>
              <w:pStyle w:val="Compact"/>
              <w:jc w:val="left"/>
            </w:pPr>
            <w:r>
              <w:t xml:space="preserve">400,000</w:t>
            </w:r>
          </w:p>
        </w:tc>
      </w:tr>
    </w:tbl>
    <w:bookmarkEnd w:id="23"/>
    <w:bookmarkStart w:id="24" w:name="disbursements-and-out-of-pocket-expenses"/>
    <w:p>
      <w:pPr>
        <w:pStyle w:val="Heading2"/>
      </w:pPr>
      <w:r>
        <w:t xml:space="preserve">Disbursements and Out-of-Pocket Expenses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Amount (XOF)</w:t>
            </w:r>
          </w:p>
        </w:tc>
      </w:tr>
      <w:tr>
        <w:tc>
          <w:tcPr/>
          <w:p>
            <w:pPr>
              <w:pStyle w:val="Compact"/>
              <w:jc w:val="left"/>
            </w:pPr>
            <w:r>
              <w:t xml:space="preserve">D1</w:t>
            </w:r>
          </w:p>
        </w:tc>
        <w:tc>
          <w:tcPr/>
          <w:p>
            <w:pPr>
              <w:pStyle w:val="Compact"/>
              <w:jc w:val="left"/>
            </w:pPr>
            <w:r>
              <w:t xml:space="preserve">Court filing fees and registration costs at the Tribunal de Commerce d'Abidjan</w:t>
            </w:r>
          </w:p>
        </w:tc>
        <w:tc>
          <w:tcPr/>
          <w:p>
            <w:pPr>
              <w:pStyle w:val="Compact"/>
              <w:jc w:val="left"/>
            </w:pPr>
            <w:r>
              <w:t xml:space="preserve">150,000</w:t>
            </w:r>
          </w:p>
        </w:tc>
      </w:tr>
      <w:tr>
        <w:tc>
          <w:tcPr/>
          <w:p>
            <w:pPr>
              <w:pStyle w:val="Compact"/>
              <w:jc w:val="left"/>
            </w:pPr>
            <w:r>
              <w:t xml:space="preserve">D2</w:t>
            </w:r>
          </w:p>
        </w:tc>
        <w:tc>
          <w:tcPr/>
          <w:p>
            <w:pPr>
              <w:pStyle w:val="Compact"/>
              <w:jc w:val="left"/>
            </w:pPr>
            <w:r>
              <w:t xml:space="preserve">Service of process fees (huissier de justice) for delivery of legal documents in Abidjan</w:t>
            </w:r>
          </w:p>
        </w:tc>
        <w:tc>
          <w:tcPr/>
          <w:p>
            <w:pPr>
              <w:pStyle w:val="Compact"/>
              <w:jc w:val="left"/>
            </w:pPr>
            <w:r>
              <w:t xml:space="preserve">75,000</w:t>
            </w:r>
          </w:p>
        </w:tc>
      </w:tr>
      <w:tr>
        <w:tc>
          <w:tcPr/>
          <w:p>
            <w:pPr>
              <w:pStyle w:val="Compact"/>
              <w:jc w:val="left"/>
            </w:pPr>
            <w:r>
              <w:t xml:space="preserve">D3</w:t>
            </w:r>
          </w:p>
        </w:tc>
        <w:tc>
          <w:tcPr/>
          <w:p>
            <w:pPr>
              <w:pStyle w:val="Compact"/>
              <w:jc w:val="left"/>
            </w:pPr>
            <w:r>
              <w:t xml:space="preserve">Notary fees for the registration and authentication of the settlement agreement</w:t>
            </w:r>
          </w:p>
        </w:tc>
        <w:tc>
          <w:tcPr/>
          <w:p>
            <w:pPr>
              <w:pStyle w:val="Compact"/>
              <w:jc w:val="left"/>
            </w:pPr>
            <w:r>
              <w:t xml:space="preserve">200,000</w:t>
            </w:r>
          </w:p>
        </w:tc>
      </w:tr>
      <w:tr>
        <w:tc>
          <w:tcPr/>
          <w:p>
            <w:pPr>
              <w:pStyle w:val="Compact"/>
              <w:jc w:val="left"/>
            </w:pPr>
            <w:r>
              <w:t xml:space="preserve">D4</w:t>
            </w:r>
          </w:p>
        </w:tc>
        <w:tc>
          <w:tcPr/>
          <w:p>
            <w:pPr>
              <w:pStyle w:val="Compact"/>
              <w:jc w:val="left"/>
            </w:pPr>
            <w:r>
              <w:t xml:space="preserve">Translation and certified copy services for supporting documents</w:t>
            </w:r>
          </w:p>
        </w:tc>
        <w:tc>
          <w:tcPr/>
          <w:p>
            <w:pPr>
              <w:pStyle w:val="Compact"/>
              <w:jc w:val="left"/>
            </w:pPr>
            <w:r>
              <w:t xml:space="preserve">50,000</w:t>
            </w:r>
          </w:p>
        </w:tc>
      </w:tr>
      <w:tr>
        <w:tc>
          <w:tcPr/>
          <w:p>
            <w:pPr>
              <w:pStyle w:val="Compact"/>
              <w:jc w:val="left"/>
            </w:pPr>
            <w:r>
              <w:t xml:space="preserve">D5</w:t>
            </w:r>
          </w:p>
        </w:tc>
        <w:tc>
          <w:tcPr/>
          <w:p>
            <w:pPr>
              <w:pStyle w:val="Compact"/>
              <w:jc w:val="left"/>
            </w:pPr>
            <w:r>
              <w:t xml:space="preserve">Local transportation and travel within Abidjan for court appearances and client meetings</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Fees</w:t>
            </w:r>
          </w:p>
        </w:tc>
        <w:tc>
          <w:tcPr/>
          <w:p>
            <w:pPr>
              <w:pStyle w:val="Compact"/>
              <w:jc w:val="right"/>
            </w:pPr>
            <w:r>
              <w:t xml:space="preserve">3,800,000 XOF</w:t>
            </w:r>
          </w:p>
        </w:tc>
      </w:tr>
      <w:tr>
        <w:tc>
          <w:tcPr/>
          <w:p>
            <w:pPr>
              <w:pStyle w:val="Compact"/>
              <w:jc w:val="left"/>
            </w:pPr>
            <w:r>
              <w:t xml:space="preserve">Subtotal — Disbursements</w:t>
            </w:r>
          </w:p>
        </w:tc>
        <w:tc>
          <w:tcPr/>
          <w:p>
            <w:pPr>
              <w:pStyle w:val="Compact"/>
              <w:jc w:val="right"/>
            </w:pPr>
            <w:r>
              <w:t xml:space="preserve">560,000 XOF</w:t>
            </w:r>
          </w:p>
        </w:tc>
      </w:tr>
      <w:tr>
        <w:tc>
          <w:tcPr/>
          <w:p>
            <w:pPr>
              <w:pStyle w:val="Compact"/>
              <w:jc w:val="left"/>
            </w:pPr>
            <w:r>
              <w:t xml:space="preserve">VAT (18% — applicable per Ivorian tax code)</w:t>
            </w:r>
          </w:p>
        </w:tc>
        <w:tc>
          <w:tcPr/>
          <w:p>
            <w:pPr>
              <w:pStyle w:val="Compact"/>
              <w:jc w:val="right"/>
            </w:pPr>
            <w:r>
              <w:t xml:space="preserve">799,200 XOF</w:t>
            </w:r>
          </w:p>
        </w:tc>
      </w:tr>
      <w:tr>
        <w:tc>
          <w:tcPr/>
          <w:p>
            <w:pPr>
              <w:pStyle w:val="Compact"/>
              <w:jc w:val="left"/>
            </w:pPr>
            <w:r>
              <w:t xml:space="preserve">Bar Association Levy (1%)</w:t>
            </w:r>
          </w:p>
        </w:tc>
        <w:tc>
          <w:tcPr/>
          <w:p>
            <w:pPr>
              <w:pStyle w:val="Compact"/>
              <w:jc w:val="right"/>
            </w:pPr>
            <w:r>
              <w:t xml:space="preserve">38,000 XOF</w:t>
            </w:r>
          </w:p>
        </w:tc>
      </w:tr>
      <w:tr>
        <w:tc>
          <w:tcPr/>
          <w:p>
            <w:pPr>
              <w:pStyle w:val="Compact"/>
              <w:jc w:val="left"/>
            </w:pPr>
            <w:r>
              <w:t xml:space="preserve">GRAND TOTAL DUE</w:t>
            </w:r>
          </w:p>
        </w:tc>
        <w:tc>
          <w:tcPr/>
          <w:p>
            <w:pPr>
              <w:pStyle w:val="Compact"/>
              <w:jc w:val="right"/>
            </w:pPr>
            <w:r>
              <w:t xml:space="preserve">4,197,200 XOF</w:t>
            </w:r>
          </w:p>
        </w:tc>
      </w:tr>
    </w:tbl>
    <w:bookmarkEnd w:id="24"/>
    <w:bookmarkStart w:id="25" w:name="payment-terms-and-conditions"/>
    <w:p>
      <w:pPr>
        <w:pStyle w:val="Heading2"/>
      </w:pPr>
      <w:r>
        <w:t xml:space="preserve">Payment Terms and Conditions</w:t>
      </w:r>
    </w:p>
    <w:p>
      <w:pPr>
        <w:numPr>
          <w:ilvl w:val="0"/>
          <w:numId w:val="1001"/>
        </w:numPr>
        <w:pStyle w:val="Compact"/>
      </w:pPr>
      <w:r>
        <w:rPr>
          <w:bCs/>
          <w:b/>
        </w:rPr>
        <w:t xml:space="preserve">Payment Deadline:</w:t>
      </w:r>
      <w:r>
        <w:t xml:space="preserve"> </w:t>
      </w:r>
      <w:r>
        <w:t xml:space="preserve">The full amount stated on this Invoice must be remitted within fifteen (15) calendar days of the date of issue, i.e., no later than 30 June 2025. Payment is due to the Lawyer's designated bank account as specified below.</w:t>
      </w:r>
    </w:p>
    <w:p>
      <w:pPr>
        <w:numPr>
          <w:ilvl w:val="0"/>
          <w:numId w:val="1001"/>
        </w:numPr>
        <w:pStyle w:val="Compact"/>
      </w:pPr>
      <w:r>
        <w:rPr>
          <w:bCs/>
          <w:b/>
        </w:rPr>
        <w:t xml:space="preserve">Payment Method:</w:t>
      </w:r>
      <w:r>
        <w:t xml:space="preserve"> </w:t>
      </w:r>
      <w:r>
        <w:t xml:space="preserve">Payment shall be made by bank transfer to: Banque Atlantique Côte d'Ivoire, Account Name: Me. Kouassi Aya-Bertrand, Account No: 00012-3456789-01, SWIFT: BANCABBJ. Alternatively, payment may be made by certified cheque drawn on any bank operating in Ivory Coast Abidjan.</w:t>
      </w:r>
    </w:p>
    <w:p>
      <w:pPr>
        <w:numPr>
          <w:ilvl w:val="0"/>
          <w:numId w:val="1001"/>
        </w:numPr>
        <w:pStyle w:val="Compact"/>
      </w:pPr>
      <w:r>
        <w:rPr>
          <w:bCs/>
          <w:b/>
        </w:rPr>
        <w:t xml:space="preserve">Late Payment:</w:t>
      </w:r>
      <w:r>
        <w:t xml:space="preserve"> </w:t>
      </w:r>
      <w:r>
        <w:t xml:space="preserve">In the event of non-payment by the due date, the Lawyer reserves the right to suspend all ongoing legal services and to charge a late payment penalty of 1.5% per month on the outstanding balance, in accordance with the fee schedule approved by the Barreau d'Abidjan.</w:t>
      </w:r>
    </w:p>
    <w:p>
      <w:pPr>
        <w:numPr>
          <w:ilvl w:val="0"/>
          <w:numId w:val="1001"/>
        </w:numPr>
        <w:pStyle w:val="Compact"/>
      </w:pPr>
      <w:r>
        <w:rPr>
          <w:bCs/>
          <w:b/>
        </w:rPr>
        <w:t xml:space="preserve">Tax Compliance:</w:t>
      </w:r>
      <w:r>
        <w:t xml:space="preserve"> </w:t>
      </w:r>
      <w:r>
        <w:t xml:space="preserve">This Invoice has been issued in compliance with the tax regulations of the Direction Générale des Impôts (DGI) of Côte d'Ivoire. The VAT amount is included as mandated by the Ivorian General Tax Code (Code Général des Impôts).</w:t>
      </w:r>
    </w:p>
    <w:p>
      <w:pPr>
        <w:numPr>
          <w:ilvl w:val="0"/>
          <w:numId w:val="1001"/>
        </w:numPr>
        <w:pStyle w:val="Compact"/>
      </w:pPr>
      <w:r>
        <w:rPr>
          <w:bCs/>
          <w:b/>
        </w:rPr>
        <w:t xml:space="preserve">Confidentiality:</w:t>
      </w:r>
      <w:r>
        <w:t xml:space="preserve"> </w:t>
      </w:r>
      <w:r>
        <w:t xml:space="preserve">All information contained in this Invoice and the underlying legal matter is subject to attorney-client privilege under Ivorian law. The Client is requested to treat this document as strictly confidential.</w:t>
      </w:r>
    </w:p>
    <w:p>
      <w:pPr>
        <w:numPr>
          <w:ilvl w:val="0"/>
          <w:numId w:val="1001"/>
        </w:numPr>
        <w:pStyle w:val="Compact"/>
      </w:pPr>
      <w:r>
        <w:rPr>
          <w:bCs/>
          <w:b/>
        </w:rPr>
        <w:t xml:space="preserve">Dispute Resolution:</w:t>
      </w:r>
      <w:r>
        <w:t xml:space="preserve"> </w:t>
      </w:r>
      <w:r>
        <w:t xml:space="preserve">Any dispute arising from this Invoice or the professional services rendered shall be submitted to the competent courts of Abidjan, Ivory Coast, or to the disciplinary chamber of the Barreau d'Abidjan, as appropriate.</w:t>
      </w:r>
    </w:p>
    <w:bookmarkEnd w:id="25"/>
    <w:bookmarkStart w:id="26" w:name="certification-and-declaration"/>
    <w:p>
      <w:pPr>
        <w:pStyle w:val="Heading2"/>
      </w:pPr>
      <w:r>
        <w:t xml:space="preserve">Certification and Declaration</w:t>
      </w:r>
    </w:p>
    <w:p>
      <w:pPr>
        <w:pStyle w:val="FirstParagraph"/>
      </w:pPr>
      <w:r>
        <w:t xml:space="preserve">I, Me. Kouassi Aya-Bertrand, Lawyer at the Barreau d'Abidjan, Republic of Côte d'Ivoire, hereby certify that this Invoice accurately reflects the professional legal services rendered, the disbursements incurred, and the fees charged in connection with the matter referenced above. I confirm that all fees charged are in conformity with the tariff schedule established by the Bar Association of Abidjan and the applicable provisions of the Ivorian Code of Legal Profession. This Invoice is issued in the ordinary course of the Lawyer's professional practice in Ivory Coast Abidjan and constitutes a valid and enforceable billing document under the laws of the Republic of Côte d'Ivoire.</w:t>
      </w:r>
    </w:p>
    <w:p>
      <w:pPr>
        <w:pStyle w:val="BodyText"/>
      </w:pPr>
      <w:r>
        <w:rPr>
          <w:bCs/>
          <w:b/>
        </w:rPr>
        <w:t xml:space="preserve">Me. Kouassi Aya-Bertrand</w:t>
      </w:r>
      <w:r>
        <w:br/>
      </w:r>
      <w:r>
        <w:t xml:space="preserve">Lawyer / Attorney-at-Law</w:t>
      </w:r>
      <w:r>
        <w:br/>
      </w:r>
      <w:r>
        <w:t xml:space="preserve">Barreau d'Abidjan, Ivory Coast</w:t>
      </w:r>
      <w:r>
        <w:br/>
      </w:r>
      <w:r>
        <w:t xml:space="preserve">Date: 15 June 2025</w:t>
      </w:r>
    </w:p>
    <w:p>
      <w:pPr>
        <w:pStyle w:val="BodyText"/>
      </w:pPr>
      <w:r>
        <w:rPr>
          <w:bCs/>
          <w:b/>
        </w:rPr>
        <w:t xml:space="preserve">Received and Acknowledged By:</w:t>
      </w:r>
      <w:r>
        <w:br/>
      </w:r>
      <w:r>
        <w:t xml:space="preserve">Mr. Jean-Marc Diallo, CEO</w:t>
      </w:r>
      <w:r>
        <w:br/>
      </w:r>
      <w:r>
        <w:t xml:space="preserve">Société Ivoirienne de Construction S.A.</w:t>
      </w:r>
      <w:r>
        <w:br/>
      </w:r>
      <w:r>
        <w:t xml:space="preserve">Abidjan, Ivory Coast</w:t>
      </w:r>
      <w:r>
        <w:br/>
      </w:r>
      <w:r>
        <w:t xml:space="preserve">Date: _______________</w:t>
      </w:r>
    </w:p>
    <w:p>
      <w:pPr>
        <w:pStyle w:val="BodyText"/>
      </w:pPr>
      <w:r>
        <w:rPr>
          <w:bCs/>
          <w:b/>
        </w:rPr>
        <w:t xml:space="preserve">INVOICE INV-ABJ-2025-00847</w:t>
      </w:r>
      <w:r>
        <w:t xml:space="preserve"> </w:t>
      </w:r>
      <w:r>
        <w:t xml:space="preserve">— Issued by Me. Kouassi Aya-Bertrand, Lawyer, Barreau d'Abidjan, Republic of Côte d'Ivoire.</w:t>
      </w:r>
      <w:r>
        <w:br/>
      </w:r>
      <w:r>
        <w:t xml:space="preserve">This document is a formal legal Invoice issued in Ivory Coast Abidjan and is governed by the laws of the Republic of Côte d'Ivoire.</w:t>
      </w:r>
      <w:r>
        <w:br/>
      </w:r>
      <w:r>
        <w:t xml:space="preserve">For queries regarding this Invoice, please contact the Lawyer's office at +225 27 22 45 67 89 or k.aya@barreau-abidjan.ci.</w:t>
      </w:r>
      <w:r>
        <w:br/>
      </w:r>
      <w:r>
        <w:t xml:space="preserve">© 2025 Cabinet Me. Kouassi Aya-Bertrand — Abidjan, Côte d'Ivoire.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Ivory Coast Abidjan</dc:title>
  <dc:creator/>
  <dc:language>en</dc:language>
  <cp:keywords/>
  <dcterms:created xsi:type="dcterms:W3CDTF">2026-10-10T09:14:16Z</dcterms:created>
  <dcterms:modified xsi:type="dcterms:W3CDTF">2026-10-10T09:14:16Z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