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Kyoto</w:t>
      </w:r>
      <w:r>
        <w:t xml:space="preserve"> </w:t>
      </w:r>
      <w:r>
        <w:t xml:space="preserve">Law</w:t>
      </w:r>
      <w:r>
        <w:t xml:space="preserve"> </w:t>
      </w:r>
      <w:r>
        <w:t xml:space="preserve">Office,</w:t>
      </w:r>
      <w:r>
        <w:t xml:space="preserve"> </w:t>
      </w:r>
      <w:r>
        <w:t xml:space="preserve">Japan</w:t>
      </w:r>
    </w:p>
    <w:p>
      <w:pPr>
        <w:pStyle w:val="FirstParagraph"/>
      </w:pPr>
      <w:r>
        <w:t xml:space="preserve">Tanaka &amp; Associates Law Office</w:t>
      </w:r>
    </w:p>
    <w:p>
      <w:pPr>
        <w:pStyle w:val="BodyText"/>
      </w:pPr>
      <w:r>
        <w:t xml:space="preserve">3-12-8 Shijo-Dori, Nakagyo-ku</w:t>
      </w:r>
      <w:r>
        <w:br/>
      </w:r>
      <w:r>
        <w:t xml:space="preserve">Kyoto 604-0000, Japan</w:t>
      </w:r>
      <w:r>
        <w:br/>
      </w:r>
      <w:r>
        <w:t xml:space="preserve">Tel: +81-75-211-4567</w:t>
      </w:r>
      <w:r>
        <w:br/>
      </w:r>
      <w:r>
        <w:t xml:space="preserve">Email: contact@tanaka-law-kyoto.jp</w:t>
      </w:r>
      <w:r>
        <w:br/>
      </w:r>
      <w:r>
        <w:t xml:space="preserve">Bar Registration No.: KY-2019-0847</w:t>
      </w:r>
    </w:p>
    <w:p>
      <w:pPr>
        <w:pStyle w:val="BodyText"/>
      </w:pPr>
      <w:r>
        <w:t xml:space="preserve">INVOICE</w:t>
      </w:r>
    </w:p>
    <w:p>
      <w:pPr>
        <w:pStyle w:val="BodyText"/>
      </w:pPr>
      <w:r>
        <w:rPr>
          <w:bCs/>
          <w:b/>
        </w:rPr>
        <w:t xml:space="preserve">Invoice No.:</w:t>
      </w:r>
      <w:r>
        <w:t xml:space="preserve"> </w:t>
      </w:r>
      <w:r>
        <w:t xml:space="preserve">INV-2025-KYO-00342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2" w:name="parties-to-this-invoice"/>
    <w:p>
      <w:pPr>
        <w:pStyle w:val="Heading2"/>
      </w:pPr>
      <w:r>
        <w:t xml:space="preserve">Parties to This Invoice</w:t>
      </w:r>
    </w:p>
    <w:bookmarkStart w:id="20" w:name="lawyer-service-provider"/>
    <w:p>
      <w:pPr>
        <w:pStyle w:val="Heading3"/>
      </w:pPr>
      <w:r>
        <w:t xml:space="preserve">Lawyer / Service Provider</w:t>
      </w:r>
    </w:p>
    <w:p>
      <w:pPr>
        <w:pStyle w:val="FirstParagraph"/>
      </w:pPr>
      <w:r>
        <w:rPr>
          <w:bCs/>
          <w:b/>
        </w:rPr>
        <w:t xml:space="preserve">Attorney:</w:t>
      </w:r>
      <w:r>
        <w:t xml:space="preserve"> </w:t>
      </w:r>
      <w:r>
        <w:t xml:space="preserve">Kenji Tanaka, Esq.</w:t>
      </w:r>
    </w:p>
    <w:p>
      <w:pPr>
        <w:pStyle w:val="BodyText"/>
      </w:pPr>
      <w:r>
        <w:rPr>
          <w:bCs/>
          <w:b/>
        </w:rPr>
        <w:t xml:space="preserve">Law Firm:</w:t>
      </w:r>
      <w:r>
        <w:t xml:space="preserve"> </w:t>
      </w:r>
      <w:r>
        <w:t xml:space="preserve">Tanaka &amp; Associates Law Office</w:t>
      </w:r>
    </w:p>
    <w:p>
      <w:pPr>
        <w:pStyle w:val="BodyText"/>
      </w:pPr>
      <w:r>
        <w:rPr>
          <w:bCs/>
          <w:b/>
        </w:rPr>
        <w:t xml:space="preserve">Address:</w:t>
      </w:r>
      <w:r>
        <w:t xml:space="preserve"> </w:t>
      </w:r>
      <w:r>
        <w:t xml:space="preserve">3-12-8 Shijo-Dori, Nakagyo-ku, Kyoto 604-0000, Japan</w:t>
      </w:r>
    </w:p>
    <w:p>
      <w:pPr>
        <w:pStyle w:val="BodyText"/>
      </w:pPr>
      <w:r>
        <w:rPr>
          <w:bCs/>
          <w:b/>
        </w:rPr>
        <w:t xml:space="preserve">License:</w:t>
      </w:r>
      <w:r>
        <w:t xml:space="preserve"> </w:t>
      </w:r>
      <w:r>
        <w:t xml:space="preserve">Kyoto Bar Association, Japan</w:t>
      </w:r>
    </w:p>
    <w:p>
      <w:pPr>
        <w:pStyle w:val="BodyText"/>
      </w:pPr>
      <w:r>
        <w:rPr>
          <w:bCs/>
          <w:b/>
        </w:rPr>
        <w:t xml:space="preserve">Tax ID (Tokiho):</w:t>
      </w:r>
      <w:r>
        <w:t xml:space="preserve"> </w:t>
      </w:r>
      <w:r>
        <w:t xml:space="preserve">60-1234-5678</w:t>
      </w:r>
    </w:p>
    <w:bookmarkEnd w:id="20"/>
    <w:bookmarkStart w:id="21" w:name="client-bill-to"/>
    <w:p>
      <w:pPr>
        <w:pStyle w:val="Heading3"/>
      </w:pPr>
      <w:r>
        <w:t xml:space="preserve">Client / Bill To</w:t>
      </w:r>
    </w:p>
    <w:p>
      <w:pPr>
        <w:pStyle w:val="FirstParagraph"/>
      </w:pPr>
      <w:r>
        <w:rPr>
          <w:bCs/>
          <w:b/>
        </w:rPr>
        <w:t xml:space="preserve">Client Name:</w:t>
      </w:r>
      <w:r>
        <w:t xml:space="preserve"> </w:t>
      </w:r>
      <w:r>
        <w:t xml:space="preserve">Mr. Hiroshi Yamamoto</w:t>
      </w:r>
    </w:p>
    <w:p>
      <w:pPr>
        <w:pStyle w:val="BodyText"/>
      </w:pPr>
      <w:r>
        <w:rPr>
          <w:bCs/>
          <w:b/>
        </w:rPr>
        <w:t xml:space="preserve">Company:</w:t>
      </w:r>
      <w:r>
        <w:t xml:space="preserve"> </w:t>
      </w:r>
      <w:r>
        <w:t xml:space="preserve">Yamamoto Trading Co., Ltd.</w:t>
      </w:r>
    </w:p>
    <w:p>
      <w:pPr>
        <w:pStyle w:val="BodyText"/>
      </w:pPr>
      <w:r>
        <w:rPr>
          <w:bCs/>
          <w:b/>
        </w:rPr>
        <w:t xml:space="preserve">Address:</w:t>
      </w:r>
      <w:r>
        <w:t xml:space="preserve"> </w:t>
      </w:r>
      <w:r>
        <w:t xml:space="preserve">15-4-22 Karasuma-Oike, Nakagyo-ku, Kyoto 604-8123, Japan</w:t>
      </w:r>
    </w:p>
    <w:p>
      <w:pPr>
        <w:pStyle w:val="BodyText"/>
      </w:pPr>
      <w:r>
        <w:rPr>
          <w:bCs/>
          <w:b/>
        </w:rPr>
        <w:t xml:space="preserve">Contact:</w:t>
      </w:r>
      <w:r>
        <w:t xml:space="preserve"> </w:t>
      </w:r>
      <w:r>
        <w:t xml:space="preserve">+81-75-333-8901</w:t>
      </w:r>
    </w:p>
    <w:p>
      <w:pPr>
        <w:pStyle w:val="BodyText"/>
      </w:pPr>
      <w:r>
        <w:rPr>
          <w:bCs/>
          <w:b/>
        </w:rPr>
        <w:t xml:space="preserve">Client Reference:</w:t>
      </w:r>
      <w:r>
        <w:t xml:space="preserve"> </w:t>
      </w:r>
      <w:r>
        <w:t xml:space="preserve">YTC-2025-0089</w:t>
      </w:r>
    </w:p>
    <w:bookmarkEnd w:id="21"/>
    <w:bookmarkEnd w:id="22"/>
    <w:bookmarkStart w:id="23" w:name="description-of-legal-services-rendered"/>
    <w:p>
      <w:pPr>
        <w:pStyle w:val="Heading2"/>
      </w:pPr>
      <w:r>
        <w:t xml:space="preserve">Description of Legal Services Rendered</w:t>
      </w:r>
    </w:p>
    <w:p>
      <w:pPr>
        <w:pStyle w:val="FirstParagraph"/>
      </w:pPr>
      <w:r>
        <w:t xml:space="preserve">This Invoice is issued by the undersigned Lawyer, Kenji Tanaka, Esq., of Tanaka &amp; Associates Law Office, a registered legal practice operating in Japan Kyoto, in accordance with the Attorney-Client Agreement dated March 3, 2025, and in compliance with the Japan Bar Association Fee Guidelines and the Consumer Contract Act of Japan. The following legal services were professionally rendered by the Lawyer on behalf of the Client during the billing period of April 1, 2025, through May 31, 2025, within the jurisdiction of Japan Kyoto and its surrounding prefectural courts.</w:t>
      </w:r>
    </w:p>
    <w:bookmarkEnd w:id="23"/>
    <w:bookmarkStart w:id="24" w:name="itemized-charges"/>
    <w:p>
      <w:pPr>
        <w:pStyle w:val="Heading2"/>
      </w:pPr>
      <w:r>
        <w:t xml:space="preserve">Itemized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consultation and case assessment regarding commercial contract dispute with a supplier in Japan Kyoto</w:t>
            </w:r>
          </w:p>
        </w:tc>
        <w:tc>
          <w:tcPr/>
          <w:p>
            <w:pPr>
              <w:pStyle w:val="Compact"/>
              <w:jc w:val="left"/>
            </w:pPr>
            <w:r>
              <w:t xml:space="preserve">Apr 7, 2025</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w:t>
            </w:r>
          </w:p>
        </w:tc>
      </w:tr>
      <w:tr>
        <w:tc>
          <w:tcPr/>
          <w:p>
            <w:pPr>
              <w:pStyle w:val="Compact"/>
              <w:jc w:val="left"/>
            </w:pPr>
            <w:r>
              <w:t xml:space="preserve">2</w:t>
            </w:r>
          </w:p>
        </w:tc>
        <w:tc>
          <w:tcPr/>
          <w:p>
            <w:pPr>
              <w:pStyle w:val="Compact"/>
              <w:jc w:val="left"/>
            </w:pPr>
            <w:r>
              <w:t xml:space="preserve">Drafting and filing of formal demand letter to opposing party; preparation of evidence documentation for Kyoto District Court proceedings</w:t>
            </w:r>
          </w:p>
        </w:tc>
        <w:tc>
          <w:tcPr/>
          <w:p>
            <w:pPr>
              <w:pStyle w:val="Compact"/>
              <w:jc w:val="left"/>
            </w:pPr>
            <w:r>
              <w:t xml:space="preserve">Apr 10–14,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Representation at pre-trial mediation session before the Kyoto District Court Mediation Panel; preparation of mediation brief and settlement proposal</w:t>
            </w:r>
          </w:p>
        </w:tc>
        <w:tc>
          <w:tcPr/>
          <w:p>
            <w:pPr>
              <w:pStyle w:val="Compact"/>
              <w:jc w:val="left"/>
            </w:pPr>
            <w:r>
              <w:t xml:space="preserve">Apr 22,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Legal research and memorandum on applicable provisions of the Japanese Civil Code (Articles 541–548) and the Commercial Code relevant to the contract breach claim</w:t>
            </w:r>
          </w:p>
        </w:tc>
        <w:tc>
          <w:tcPr/>
          <w:p>
            <w:pPr>
              <w:pStyle w:val="Compact"/>
              <w:jc w:val="left"/>
            </w:pPr>
            <w:r>
              <w:t xml:space="preserve">Apr 25 – May 2, 2025</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Attendance and full representation at first hearing before the Kyoto District Court, Civil Division 3; cross-examination of opposing counsel's witnesses</w:t>
            </w:r>
          </w:p>
        </w:tc>
        <w:tc>
          <w:tcPr/>
          <w:p>
            <w:pPr>
              <w:pStyle w:val="Compact"/>
              <w:jc w:val="left"/>
            </w:pPr>
            <w:r>
              <w:t xml:space="preserve">May 9, 2025</w:t>
            </w:r>
          </w:p>
        </w:tc>
        <w:tc>
          <w:tcPr/>
          <w:p>
            <w:pPr>
              <w:pStyle w:val="Compact"/>
              <w:jc w:val="left"/>
            </w:pPr>
            <w:r>
              <w:t xml:space="preserve">7.5</w:t>
            </w:r>
          </w:p>
        </w:tc>
        <w:tc>
          <w:tcPr/>
          <w:p>
            <w:pPr>
              <w:pStyle w:val="Compact"/>
              <w:jc w:val="left"/>
            </w:pPr>
            <w:r>
              <w:t xml:space="preserve">¥30,000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Post-hearing client briefing; drafting of supplemental legal opinion on procedural next steps under Japan Kyoto court rules</w:t>
            </w:r>
          </w:p>
        </w:tc>
        <w:tc>
          <w:tcPr/>
          <w:p>
            <w:pPr>
              <w:pStyle w:val="Compact"/>
              <w:jc w:val="left"/>
            </w:pPr>
            <w:r>
              <w:t xml:space="preserve">May 12,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Preparation and filing of motion for interim injunctive relief at the Kyoto District Court; court filing fees and administrative costs</w:t>
            </w:r>
          </w:p>
        </w:tc>
        <w:tc>
          <w:tcPr/>
          <w:p>
            <w:pPr>
              <w:pStyle w:val="Compact"/>
              <w:jc w:val="left"/>
            </w:pPr>
            <w:r>
              <w:t xml:space="preserve">May 19–23,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Out-of-pocket expenses: certified document copies, courier services within Japan Kyoto, translation of foreign-language exhibits (English to Japanese), and court stamp duty</w:t>
            </w:r>
          </w:p>
        </w:tc>
        <w:tc>
          <w:tcPr/>
          <w:p>
            <w:pPr>
              <w:pStyle w:val="Compact"/>
              <w:jc w:val="left"/>
            </w:pPr>
            <w:r>
              <w:t xml:space="preserve">Apr–May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¥1,087,500</w:t>
            </w:r>
          </w:p>
        </w:tc>
      </w:tr>
      <w:tr>
        <w:tc>
          <w:tcPr/>
          <w:p>
            <w:pPr>
              <w:pStyle w:val="Compact"/>
              <w:jc w:val="left"/>
            </w:pPr>
            <w:r>
              <w:t xml:space="preserve">Out-of-Pocket Expenses</w:t>
            </w:r>
          </w:p>
        </w:tc>
        <w:tc>
          <w:tcPr/>
          <w:p>
            <w:pPr>
              <w:pStyle w:val="Compact"/>
              <w:jc w:val="right"/>
            </w:pPr>
            <w:r>
              <w:t xml:space="preserve">¥48,700</w:t>
            </w:r>
          </w:p>
        </w:tc>
      </w:tr>
      <w:tr>
        <w:tc>
          <w:tcPr/>
          <w:p>
            <w:pPr>
              <w:pStyle w:val="Compact"/>
              <w:jc w:val="left"/>
            </w:pPr>
            <w:r>
              <w:t xml:space="preserve">Consumption Tax (10%)</w:t>
            </w:r>
          </w:p>
        </w:tc>
        <w:tc>
          <w:tcPr/>
          <w:p>
            <w:pPr>
              <w:pStyle w:val="Compact"/>
              <w:jc w:val="right"/>
            </w:pPr>
            <w:r>
              <w:t xml:space="preserve">¥113,620</w:t>
            </w:r>
          </w:p>
        </w:tc>
      </w:tr>
      <w:tr>
        <w:tc>
          <w:tcPr/>
          <w:p>
            <w:pPr>
              <w:pStyle w:val="Compact"/>
              <w:jc w:val="left"/>
            </w:pPr>
            <w:r>
              <w:t xml:space="preserve">GRAND TOTAL DUE</w:t>
            </w:r>
          </w:p>
        </w:tc>
        <w:tc>
          <w:tcPr/>
          <w:p>
            <w:pPr>
              <w:pStyle w:val="Compact"/>
              <w:jc w:val="right"/>
            </w:pPr>
            <w:r>
              <w:t xml:space="preserve">¥1,249,820</w:t>
            </w:r>
          </w:p>
        </w:tc>
      </w:tr>
    </w:tbl>
    <w:bookmarkStart w:id="25" w:name="payment-instructions"/>
    <w:p>
      <w:pPr>
        <w:pStyle w:val="Heading2"/>
      </w:pPr>
      <w:r>
        <w:t xml:space="preserve">Payment Instructions</w:t>
      </w:r>
    </w:p>
    <w:p>
      <w:pPr>
        <w:pStyle w:val="FirstParagraph"/>
      </w:pPr>
      <w:r>
        <w:t xml:space="preserve">Payment for this Invoice shall be made within thirty (30) calendar days from the date of issuance, no later than</w:t>
      </w:r>
      <w:r>
        <w:t xml:space="preserve"> </w:t>
      </w:r>
      <w:r>
        <w:rPr>
          <w:bCs/>
          <w:b/>
        </w:rPr>
        <w:t xml:space="preserve">July 15, 2025</w:t>
      </w:r>
      <w:r>
        <w:t xml:space="preserve">. The Client may remit payment via bank transfer to the following account maintained by the Lawyer's firm in Japan Kyoto:</w:t>
      </w:r>
    </w:p>
    <w:p>
      <w:pPr>
        <w:pStyle w:val="BodyText"/>
      </w:pPr>
      <w:r>
        <w:rPr>
          <w:bCs/>
          <w:b/>
        </w:rPr>
        <w:t xml:space="preserve">Bank:</w:t>
      </w:r>
      <w:r>
        <w:t xml:space="preserve"> </w:t>
      </w:r>
      <w:r>
        <w:t xml:space="preserve">Mizuho Bank, Kyoto Central Branch</w:t>
      </w:r>
      <w:r>
        <w:br/>
      </w:r>
      <w:r>
        <w:rPr>
          <w:bCs/>
          <w:b/>
        </w:rPr>
        <w:t xml:space="preserve">Account Name:</w:t>
      </w:r>
      <w:r>
        <w:t xml:space="preserve"> </w:t>
      </w:r>
      <w:r>
        <w:t xml:space="preserve">Tanaka &amp; Associates Law Office</w:t>
      </w:r>
      <w:r>
        <w:br/>
      </w:r>
      <w:r>
        <w:rPr>
          <w:bCs/>
          <w:b/>
        </w:rPr>
        <w:t xml:space="preserve">Account Number:</w:t>
      </w:r>
      <w:r>
        <w:t xml:space="preserve"> </w:t>
      </w:r>
      <w:r>
        <w:t xml:space="preserve">012-3-456789 (Ordinary Savings)</w:t>
      </w:r>
      <w:r>
        <w:br/>
      </w:r>
      <w:r>
        <w:rPr>
          <w:bCs/>
          <w:b/>
        </w:rPr>
        <w:t xml:space="preserve">Reference:</w:t>
      </w:r>
      <w:r>
        <w:t xml:space="preserve"> </w:t>
      </w:r>
      <w:r>
        <w:t xml:space="preserve">INV-2025-KYO-00342</w:t>
      </w:r>
    </w:p>
    <w:p>
      <w:pPr>
        <w:pStyle w:val="BodyText"/>
      </w:pPr>
      <w:r>
        <w:t xml:space="preserve">A late payment surcharge of 1.5% per month shall apply to any balance remaining unpaid after the due date, in accordance with the terms stipulated in the Attorney-Client Agreement and the Japan Bar Association's regulations on fee collection.</w:t>
      </w:r>
    </w:p>
    <w:bookmarkEnd w:id="25"/>
    <w:p>
      <w:pPr>
        <w:pStyle w:val="BodyText"/>
      </w:pPr>
      <w:r>
        <w:rPr>
          <w:bCs/>
          <w:b/>
        </w:rPr>
        <w:t xml:space="preserve">Important Notes Regarding This Invoice:</w:t>
      </w:r>
    </w:p>
    <w:p>
      <w:pPr>
        <w:pStyle w:val="BodyText"/>
      </w:pPr>
      <w:r>
        <w:t xml:space="preserve">1. This Invoice has been prepared in accordance with the Japan Bar Association's Fee Guidelines and the provisions of the Japanese Civil Code governing attorney-client fee arrangements. All rates charged by the Lawyer are consistent with the standard fee schedule approved by the Kyoto Bar Association for the fiscal year 2025.</w:t>
      </w:r>
    </w:p>
    <w:p>
      <w:pPr>
        <w:pStyle w:val="BodyText"/>
      </w:pPr>
      <w:r>
        <w:t xml:space="preserve">2. The services described herein were performed exclusively within the legal jurisdiction of Japan Kyoto. All court filings, hearings, and procedural actions referenced in this Invoice were conducted before the Kyoto District Court and its subordinate tribunals.</w:t>
      </w:r>
    </w:p>
    <w:p>
      <w:pPr>
        <w:pStyle w:val="BodyText"/>
      </w:pPr>
      <w:r>
        <w:t xml:space="preserve">3. The Lawyer, Kenji Tanaka, Esq., confirms that all professional services rendered were performed with the diligence, competence, and ethical standards required under the Japan Bar Association Code of Ethics and the Attorney Act of Japan (Bengoshi-hō).</w:t>
      </w:r>
    </w:p>
    <w:p>
      <w:pPr>
        <w:pStyle w:val="BodyText"/>
      </w:pPr>
      <w:r>
        <w:t xml:space="preserve">4. This Invoice constitutes the final and complete statement of fees for the billing period specified. Any additional services rendered after May 31, 2025, shall be subject to a separate Invoice.</w:t>
      </w:r>
    </w:p>
    <w:p>
      <w:pPr>
        <w:pStyle w:val="BodyText"/>
      </w:pPr>
      <w:r>
        <w:t xml:space="preserve">5. The Client is advised to retain this Invoice for tax reporting purposes. The consumption tax portion (¥113,620) is deductible as a business expense under the Japanese Tax Code, provided the Client is a registered taxpayer.</w:t>
      </w:r>
    </w:p>
    <w:p>
      <w:pPr>
        <w:pStyle w:val="BodyText"/>
      </w:pPr>
      <w:r>
        <w:t xml:space="preserve">Authorized Signature of the Lawyer</w:t>
      </w:r>
    </w:p>
    <w:p>
      <w:pPr>
        <w:pStyle w:val="BodyText"/>
      </w:pPr>
      <w:r>
        <w:t xml:space="preserve">[ HANKO STAMP ]</w:t>
      </w:r>
    </w:p>
    <w:p>
      <w:pPr>
        <w:pStyle w:val="BodyText"/>
      </w:pPr>
      <w:r>
        <w:rPr>
          <w:bCs/>
          <w:b/>
        </w:rPr>
        <w:t xml:space="preserve">Kenji Tanaka, Esq.</w:t>
      </w:r>
      <w:r>
        <w:br/>
      </w:r>
      <w:r>
        <w:t xml:space="preserve">Tanaka &amp; Associates Law Office</w:t>
      </w:r>
      <w:r>
        <w:br/>
      </w:r>
      <w:r>
        <w:t xml:space="preserve">Kyoto, Japan</w:t>
      </w:r>
      <w:r>
        <w:br/>
      </w:r>
      <w:r>
        <w:t xml:space="preserve">Date: June 15, 2025</w:t>
      </w:r>
    </w:p>
    <w:p>
      <w:pPr>
        <w:pStyle w:val="BodyText"/>
      </w:pPr>
      <w:r>
        <w:t xml:space="preserve">Tanaka &amp; Associates Law Office | 3-12-8 Shijo-Dori, Nakagyo-ku, Kyoto 604-0000, Japan | Tel: +81-75-211-4567</w:t>
      </w:r>
    </w:p>
    <w:p>
      <w:pPr>
        <w:pStyle w:val="BodyText"/>
      </w:pPr>
      <w:r>
        <w:t xml:space="preserve">This Invoice is a legally binding document issued under the laws of Japan. For disputes regarding this Invoice, the parties agree to the exclusive jurisdiction of the Kyoto District Court, Japan.</w:t>
      </w:r>
    </w:p>
    <w:p>
      <w:pPr>
        <w:pStyle w:val="BodyText"/>
      </w:pPr>
      <w:r>
        <w:t xml:space="preserve">© 2025 Tanaka &amp; Associates Law Office. All rights reserved. Invoice INV-2025-KYO-00342.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Kyoto Law Office, Japan</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