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Nigeria</w:t>
      </w:r>
      <w:r>
        <w:t xml:space="preserve"> </w:t>
      </w:r>
      <w:r>
        <w:t xml:space="preserve">Abuja</w:t>
      </w:r>
    </w:p>
    <w:bookmarkStart w:id="20" w:name="invoice"/>
    <w:p>
      <w:pPr>
        <w:pStyle w:val="Heading1"/>
      </w:pPr>
      <w:r>
        <w:t xml:space="preserve">INVOICE</w:t>
      </w:r>
    </w:p>
    <w:p>
      <w:pPr>
        <w:pStyle w:val="FirstParagraph"/>
      </w:pPr>
      <w:r>
        <w:t xml:space="preserve">Professional Legal Services — Nigeria Abuja</w:t>
      </w:r>
    </w:p>
    <w:p>
      <w:pPr>
        <w:pStyle w:val="BodyText"/>
      </w:pPr>
      <w:r>
        <w:t xml:space="preserve">This Invoice constitutes a formal billing document issued by a registered Lawyer practising in Nigeria Abuja in accordance with the rules of the Nigerian Bar Association.</w:t>
      </w:r>
    </w:p>
    <w:bookmarkEnd w:id="20"/>
    <w:bookmarkStart w:id="21" w:name="adewale-partners-legal-chambers"/>
    <w:p>
      <w:pPr>
        <w:pStyle w:val="Heading3"/>
      </w:pPr>
      <w:r>
        <w:t xml:space="preserve">Adewale &amp; Partners Legal Chambers</w:t>
      </w:r>
    </w:p>
    <w:p>
      <w:pPr>
        <w:pStyle w:val="FirstParagraph"/>
      </w:pPr>
      <w:r>
        <w:t xml:space="preserve">14, Aminu Kano Crescent, Wuse II Zone</w:t>
      </w:r>
    </w:p>
    <w:p>
      <w:pPr>
        <w:pStyle w:val="BodyText"/>
      </w:pPr>
      <w:r>
        <w:t xml:space="preserve">Nigeria Abuja, FCT 900001</w:t>
      </w:r>
    </w:p>
    <w:p>
      <w:pPr>
        <w:pStyle w:val="BodyText"/>
      </w:pPr>
      <w:r>
        <w:t xml:space="preserve">Tel: +234 (0) 905 555 0142</w:t>
      </w:r>
    </w:p>
    <w:p>
      <w:pPr>
        <w:pStyle w:val="BodyText"/>
      </w:pPr>
      <w:r>
        <w:t xml:space="preserve">Email: billing@adewalepartners.ng</w:t>
      </w:r>
    </w:p>
    <w:p>
      <w:pPr>
        <w:pStyle w:val="BodyText"/>
      </w:pPr>
      <w:r>
        <w:t xml:space="preserve">RC No: 1847293 | NBA Reg: L/ABJ/2019/04471</w:t>
      </w:r>
    </w:p>
    <w:bookmarkEnd w:id="21"/>
    <w:bookmarkStart w:id="22" w:name="billed-to"/>
    <w:p>
      <w:pPr>
        <w:pStyle w:val="Heading3"/>
      </w:pPr>
      <w:r>
        <w:t xml:space="preserve">Billed To:</w:t>
      </w:r>
    </w:p>
    <w:p>
      <w:pPr>
        <w:pStyle w:val="FirstParagraph"/>
      </w:pPr>
      <w:r>
        <w:rPr>
          <w:bCs/>
          <w:b/>
        </w:rPr>
        <w:t xml:space="preserve">Mr. Chukwuma O. Nwankwo</w:t>
      </w:r>
    </w:p>
    <w:p>
      <w:pPr>
        <w:pStyle w:val="BodyText"/>
      </w:pPr>
      <w:r>
        <w:t xml:space="preserve">Director, Nwankwo Enterprises Ltd.</w:t>
      </w:r>
    </w:p>
    <w:p>
      <w:pPr>
        <w:pStyle w:val="BodyText"/>
      </w:pPr>
      <w:r>
        <w:t xml:space="preserve">22, Gana Street, Maitama</w:t>
      </w:r>
    </w:p>
    <w:p>
      <w:pPr>
        <w:pStyle w:val="BodyText"/>
      </w:pPr>
      <w:r>
        <w:t xml:space="preserve">Nigeria Abuja, FCT 900001</w:t>
      </w:r>
    </w:p>
    <w:p>
      <w:pPr>
        <w:pStyle w:val="BodyText"/>
      </w:pPr>
      <w:r>
        <w:t xml:space="preserve">Tax ID: 12345678-0001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INV/ABJ/2025/00847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28 June 2025</w:t>
            </w:r>
          </w:p>
        </w:tc>
      </w:tr>
      <w:tr>
        <w:tc>
          <w:tcPr/>
          <w:p>
            <w:pPr>
              <w:pStyle w:val="Compact"/>
              <w:jc w:val="left"/>
            </w:pPr>
            <w:r>
              <w:t xml:space="preserve">Payment Terms:</w:t>
            </w:r>
          </w:p>
        </w:tc>
        <w:tc>
          <w:tcPr/>
          <w:p>
            <w:pPr>
              <w:pStyle w:val="Compact"/>
              <w:jc w:val="left"/>
            </w:pPr>
            <w:r>
              <w:t xml:space="preserve">Net 14 Days</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Reference:</w:t>
            </w:r>
          </w:p>
        </w:tc>
        <w:tc>
          <w:tcPr/>
          <w:p>
            <w:pPr>
              <w:pStyle w:val="Compact"/>
              <w:jc w:val="left"/>
            </w:pPr>
            <w:r>
              <w:t xml:space="preserve">Matter No. AP/2025/0312</w:t>
            </w:r>
          </w:p>
        </w:tc>
      </w:tr>
      <w:tr>
        <w:tc>
          <w:tcPr/>
          <w:p>
            <w:pPr>
              <w:pStyle w:val="Compact"/>
              <w:jc w:val="left"/>
            </w:pPr>
            <w:r>
              <w:t xml:space="preserve">Lead Lawyer:</w:t>
            </w:r>
          </w:p>
        </w:tc>
        <w:tc>
          <w:tcPr/>
          <w:p>
            <w:pPr>
              <w:pStyle w:val="Compact"/>
              <w:jc w:val="left"/>
            </w:pPr>
            <w:r>
              <w:t xml:space="preserve">Adewale O. Adewale, Esq.</w:t>
            </w:r>
          </w:p>
        </w:tc>
      </w:tr>
      <w:tr>
        <w:tc>
          <w:tcPr/>
          <w:p>
            <w:pPr>
              <w:pStyle w:val="Compact"/>
              <w:jc w:val="left"/>
            </w:pPr>
            <w:r>
              <w:t xml:space="preserve">Practice Area:</w:t>
            </w:r>
          </w:p>
        </w:tc>
        <w:tc>
          <w:tcPr/>
          <w:p>
            <w:pPr>
              <w:pStyle w:val="Compact"/>
              <w:jc w:val="left"/>
            </w:pPr>
            <w:r>
              <w:t xml:space="preserve">Corporate &amp; Commercial Law</w:t>
            </w:r>
          </w:p>
        </w:tc>
      </w:tr>
      <w:tr>
        <w:tc>
          <w:tcPr/>
          <w:p>
            <w:pPr>
              <w:pStyle w:val="Compact"/>
              <w:jc w:val="left"/>
            </w:pPr>
            <w:r>
              <w:t xml:space="preserve">Jurisdiction:</w:t>
            </w:r>
          </w:p>
        </w:tc>
        <w:tc>
          <w:tcPr/>
          <w:p>
            <w:pPr>
              <w:pStyle w:val="Compact"/>
              <w:jc w:val="left"/>
            </w:pPr>
            <w:r>
              <w:t xml:space="preserve">Nigeria Abuja, FCT</w:t>
            </w:r>
          </w:p>
        </w:tc>
      </w:tr>
    </w:tbl>
    <w:bookmarkStart w:id="23" w:name="description-of-legal-services-rendered"/>
    <w:p>
      <w:pPr>
        <w:pStyle w:val="Heading2"/>
      </w:pPr>
      <w:r>
        <w:t xml:space="preserve">Description of Legal Services Rendered</w:t>
      </w:r>
    </w:p>
    <w:p>
      <w:pPr>
        <w:pStyle w:val="FirstParagraph"/>
      </w:pPr>
      <w:r>
        <w:t xml:space="preserve">This Invoice is issued by the undersigned Lawyer, Adewale O. Adewale, Esq., in his capacity as a duly qualified and practising legal professional in Nigeria Abuja. The following services were rendered to the client in connection with the corporate restructuring and commercial dispute matter referenced above. All fees are charged in accordance with the Nigerian Bar Association's Fee Guidelines and the terms of the retainer agreement executed on 3 February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Initial consultation and legal assessment of corporate restructuring proposal; preparation of legal opinion memo for the Board of Directors of Nwankwo Enterprises Ltd.</w:t>
            </w:r>
          </w:p>
        </w:tc>
        <w:tc>
          <w:tcPr/>
          <w:p>
            <w:pPr>
              <w:pStyle w:val="Compact"/>
              <w:jc w:val="left"/>
            </w:pPr>
            <w:r>
              <w:t xml:space="preserve">05 Mar 2025</w:t>
            </w:r>
          </w:p>
        </w:tc>
        <w:tc>
          <w:tcPr/>
          <w:p>
            <w:pPr>
              <w:pStyle w:val="Compact"/>
              <w:jc w:val="left"/>
            </w:pPr>
            <w:r>
              <w:t xml:space="preserve">4.5</w:t>
            </w:r>
          </w:p>
        </w:tc>
        <w:tc>
          <w:tcPr/>
          <w:p>
            <w:pPr>
              <w:pStyle w:val="Compact"/>
              <w:jc w:val="left"/>
            </w:pPr>
            <w:r>
              <w:t xml:space="preserve">₦45,000</w:t>
            </w:r>
          </w:p>
        </w:tc>
        <w:tc>
          <w:tcPr/>
          <w:p>
            <w:pPr>
              <w:pStyle w:val="Compact"/>
              <w:jc w:val="left"/>
            </w:pPr>
            <w:r>
              <w:t xml:space="preserve">₦202,500</w:t>
            </w:r>
          </w:p>
        </w:tc>
      </w:tr>
      <w:tr>
        <w:tc>
          <w:tcPr/>
          <w:p>
            <w:pPr>
              <w:pStyle w:val="Compact"/>
              <w:jc w:val="left"/>
            </w:pPr>
            <w:r>
              <w:t xml:space="preserve">2</w:t>
            </w:r>
          </w:p>
        </w:tc>
        <w:tc>
          <w:tcPr/>
          <w:p>
            <w:pPr>
              <w:pStyle w:val="Compact"/>
              <w:jc w:val="left"/>
            </w:pPr>
            <w:r>
              <w:t xml:space="preserve">Drafting and negotiation of Shareholders' Agreement and Amended Articles of Association; three rounds of negotiation with counterparty counsel in Nigeria Abuja.</w:t>
            </w:r>
          </w:p>
        </w:tc>
        <w:tc>
          <w:tcPr/>
          <w:p>
            <w:pPr>
              <w:pStyle w:val="Compact"/>
              <w:jc w:val="left"/>
            </w:pPr>
            <w:r>
              <w:t xml:space="preserve">12 Mar 2025</w:t>
            </w:r>
          </w:p>
        </w:tc>
        <w:tc>
          <w:tcPr/>
          <w:p>
            <w:pPr>
              <w:pStyle w:val="Compact"/>
              <w:jc w:val="left"/>
            </w:pPr>
            <w:r>
              <w:t xml:space="preserve">18.0</w:t>
            </w:r>
          </w:p>
        </w:tc>
        <w:tc>
          <w:tcPr/>
          <w:p>
            <w:pPr>
              <w:pStyle w:val="Compact"/>
              <w:jc w:val="left"/>
            </w:pPr>
            <w:r>
              <w:t xml:space="preserve">₦45,000</w:t>
            </w:r>
          </w:p>
        </w:tc>
        <w:tc>
          <w:tcPr/>
          <w:p>
            <w:pPr>
              <w:pStyle w:val="Compact"/>
              <w:jc w:val="left"/>
            </w:pPr>
            <w:r>
              <w:t xml:space="preserve">₦810,000</w:t>
            </w:r>
          </w:p>
        </w:tc>
      </w:tr>
      <w:tr>
        <w:tc>
          <w:tcPr/>
          <w:p>
            <w:pPr>
              <w:pStyle w:val="Compact"/>
              <w:jc w:val="left"/>
            </w:pPr>
            <w:r>
              <w:t xml:space="preserve">3</w:t>
            </w:r>
          </w:p>
        </w:tc>
        <w:tc>
          <w:tcPr/>
          <w:p>
            <w:pPr>
              <w:pStyle w:val="Compact"/>
              <w:jc w:val="left"/>
            </w:pPr>
            <w:r>
              <w:t xml:space="preserve">Representation before the Federal High Court, Nigeria Abuja (Wuse Division) in commercial dispute case No. FHC/ABJ/CS/2025/0044; filing of Statement of Defence and counter-claim.</w:t>
            </w:r>
          </w:p>
        </w:tc>
        <w:tc>
          <w:tcPr/>
          <w:p>
            <w:pPr>
              <w:pStyle w:val="Compact"/>
              <w:jc w:val="left"/>
            </w:pPr>
            <w:r>
              <w:t xml:space="preserve">28 Mar 2025</w:t>
            </w:r>
          </w:p>
        </w:tc>
        <w:tc>
          <w:tcPr/>
          <w:p>
            <w:pPr>
              <w:pStyle w:val="Compact"/>
              <w:jc w:val="left"/>
            </w:pPr>
            <w:r>
              <w:t xml:space="preserve">12.0</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4</w:t>
            </w:r>
          </w:p>
        </w:tc>
        <w:tc>
          <w:tcPr/>
          <w:p>
            <w:pPr>
              <w:pStyle w:val="Compact"/>
              <w:jc w:val="left"/>
            </w:pPr>
            <w:r>
              <w:t xml:space="preserve">Preparation of due diligence report on proposed acquisition of 40% equity stake in Zenith Properties Plc; review of 340+ documents including title deeds, contracts, and regulatory filings.</w:t>
            </w:r>
          </w:p>
        </w:tc>
        <w:tc>
          <w:tcPr/>
          <w:p>
            <w:pPr>
              <w:pStyle w:val="Compact"/>
              <w:jc w:val="left"/>
            </w:pPr>
            <w:r>
              <w:t xml:space="preserve">15 Apr 2025</w:t>
            </w:r>
          </w:p>
        </w:tc>
        <w:tc>
          <w:tcPr/>
          <w:p>
            <w:pPr>
              <w:pStyle w:val="Compact"/>
              <w:jc w:val="left"/>
            </w:pPr>
            <w:r>
              <w:t xml:space="preserve">32.0</w:t>
            </w:r>
          </w:p>
        </w:tc>
        <w:tc>
          <w:tcPr/>
          <w:p>
            <w:pPr>
              <w:pStyle w:val="Compact"/>
              <w:jc w:val="left"/>
            </w:pPr>
            <w:r>
              <w:t xml:space="preserve">₦40,000</w:t>
            </w:r>
          </w:p>
        </w:tc>
        <w:tc>
          <w:tcPr/>
          <w:p>
            <w:pPr>
              <w:pStyle w:val="Compact"/>
              <w:jc w:val="left"/>
            </w:pPr>
            <w:r>
              <w:t xml:space="preserve">₦1,280,000</w:t>
            </w:r>
          </w:p>
        </w:tc>
      </w:tr>
      <w:tr>
        <w:tc>
          <w:tcPr/>
          <w:p>
            <w:pPr>
              <w:pStyle w:val="Compact"/>
              <w:jc w:val="left"/>
            </w:pPr>
            <w:r>
              <w:t xml:space="preserve">5</w:t>
            </w:r>
          </w:p>
        </w:tc>
        <w:tc>
          <w:tcPr/>
          <w:p>
            <w:pPr>
              <w:pStyle w:val="Compact"/>
              <w:jc w:val="left"/>
            </w:pPr>
            <w:r>
              <w:t xml:space="preserve">Attendance at mediation session at the Multi-Door Courthouse, Nigeria Abuja; post-mediation legal strategy conference with client management team.</w:t>
            </w:r>
          </w:p>
        </w:tc>
        <w:tc>
          <w:tcPr/>
          <w:p>
            <w:pPr>
              <w:pStyle w:val="Compact"/>
              <w:jc w:val="left"/>
            </w:pPr>
            <w:r>
              <w:t xml:space="preserve">02 May 2025</w:t>
            </w:r>
          </w:p>
        </w:tc>
        <w:tc>
          <w:tcPr/>
          <w:p>
            <w:pPr>
              <w:pStyle w:val="Compact"/>
              <w:jc w:val="left"/>
            </w:pPr>
            <w:r>
              <w:t xml:space="preserve">6.5</w:t>
            </w:r>
          </w:p>
        </w:tc>
        <w:tc>
          <w:tcPr/>
          <w:p>
            <w:pPr>
              <w:pStyle w:val="Compact"/>
              <w:jc w:val="left"/>
            </w:pPr>
            <w:r>
              <w:t xml:space="preserve">₦50,000</w:t>
            </w:r>
          </w:p>
        </w:tc>
        <w:tc>
          <w:tcPr/>
          <w:p>
            <w:pPr>
              <w:pStyle w:val="Compact"/>
              <w:jc w:val="left"/>
            </w:pPr>
            <w:r>
              <w:t xml:space="preserve">₦325,000</w:t>
            </w:r>
          </w:p>
        </w:tc>
      </w:tr>
      <w:tr>
        <w:tc>
          <w:tcPr/>
          <w:p>
            <w:pPr>
              <w:pStyle w:val="Compact"/>
              <w:jc w:val="left"/>
            </w:pPr>
            <w:r>
              <w:t xml:space="preserve">6</w:t>
            </w:r>
          </w:p>
        </w:tc>
        <w:tc>
          <w:tcPr/>
          <w:p>
            <w:pPr>
              <w:pStyle w:val="Compact"/>
              <w:jc w:val="left"/>
            </w:pPr>
            <w:r>
              <w:t xml:space="preserve">Drafting of Settlement Agreement and Deed of Release; execution formalities and filing with the Corporate Affairs Commission, Nigeria Abuja.</w:t>
            </w:r>
          </w:p>
        </w:tc>
        <w:tc>
          <w:tcPr/>
          <w:p>
            <w:pPr>
              <w:pStyle w:val="Compact"/>
              <w:jc w:val="left"/>
            </w:pPr>
            <w:r>
              <w:t xml:space="preserve">20 May 2025</w:t>
            </w:r>
          </w:p>
        </w:tc>
        <w:tc>
          <w:tcPr/>
          <w:p>
            <w:pPr>
              <w:pStyle w:val="Compact"/>
              <w:jc w:val="left"/>
            </w:pPr>
            <w:r>
              <w:t xml:space="preserve">10.0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Out-of-pocket expenses: court filing fees, process server charges, photocopying, and transportation within Nigeria Abuja for court appearances and client meetings.</w:t>
            </w:r>
          </w:p>
        </w:tc>
        <w:tc>
          <w:tcPr/>
          <w:p>
            <w:pPr>
              <w:pStyle w:val="Compact"/>
              <w:jc w:val="left"/>
            </w:pPr>
            <w:r>
              <w:t xml:space="preserve">Various</w:t>
            </w:r>
          </w:p>
        </w:tc>
        <w:tc>
          <w:tcPr/>
          <w:p>
            <w:pPr>
              <w:pStyle w:val="Compact"/>
              <w:jc w:val="left"/>
            </w:pPr>
            <w:r>
              <w:t xml:space="preserve">—</w:t>
            </w:r>
          </w:p>
        </w:tc>
        <w:tc>
          <w:tcPr/>
          <w:p>
            <w:pPr>
              <w:pStyle w:val="Compact"/>
              <w:jc w:val="left"/>
            </w:pPr>
            <w:r>
              <w:t xml:space="preserve">Flat</w:t>
            </w:r>
          </w:p>
        </w:tc>
        <w:tc>
          <w:tcPr/>
          <w:p>
            <w:pPr>
              <w:pStyle w:val="Compact"/>
              <w:jc w:val="left"/>
            </w:pPr>
            <w:r>
              <w:t xml:space="preserve">₦187,500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₦3,727,500.00</w:t>
            </w:r>
          </w:p>
        </w:tc>
      </w:tr>
      <w:tr>
        <w:tc>
          <w:tcPr/>
          <w:p>
            <w:pPr>
              <w:pStyle w:val="Compact"/>
              <w:jc w:val="left"/>
            </w:pPr>
            <w:r>
              <w:t xml:space="preserve">Out-of-Pocket Expenses</w:t>
            </w:r>
          </w:p>
        </w:tc>
        <w:tc>
          <w:tcPr/>
          <w:p>
            <w:pPr>
              <w:pStyle w:val="Compact"/>
              <w:jc w:val="left"/>
            </w:pPr>
            <w:r>
              <w:t xml:space="preserve">₦187,500.00</w:t>
            </w:r>
          </w:p>
        </w:tc>
      </w:tr>
      <w:tr>
        <w:tc>
          <w:tcPr/>
          <w:p>
            <w:pPr>
              <w:pStyle w:val="Compact"/>
              <w:jc w:val="left"/>
            </w:pPr>
            <w:r>
              <w:t xml:space="preserve">VAT (7.5% as applicable in Nigeria Abuja FCT)</w:t>
            </w:r>
          </w:p>
        </w:tc>
        <w:tc>
          <w:tcPr/>
          <w:p>
            <w:pPr>
              <w:pStyle w:val="Compact"/>
              <w:jc w:val="left"/>
            </w:pPr>
            <w:r>
              <w:t xml:space="preserve">₦301,875.00</w:t>
            </w:r>
          </w:p>
        </w:tc>
      </w:tr>
      <w:tr>
        <w:tc>
          <w:tcPr/>
          <w:p>
            <w:pPr>
              <w:pStyle w:val="Compact"/>
              <w:jc w:val="left"/>
            </w:pPr>
            <w:r>
              <w:t xml:space="preserve">TOTAL AMOUNT DUE</w:t>
            </w:r>
          </w:p>
        </w:tc>
        <w:tc>
          <w:tcPr/>
          <w:p>
            <w:pPr>
              <w:pStyle w:val="Compact"/>
              <w:jc w:val="left"/>
            </w:pPr>
            <w:r>
              <w:t xml:space="preserve">₦4,216,875.00</w:t>
            </w:r>
          </w:p>
        </w:tc>
      </w:tr>
    </w:tbl>
    <w:bookmarkEnd w:id="23"/>
    <w:bookmarkStart w:id="25" w:name="payment-instructions"/>
    <w:p>
      <w:pPr>
        <w:pStyle w:val="Heading2"/>
      </w:pPr>
      <w:r>
        <w:t xml:space="preserve">Payment Instructions</w:t>
      </w:r>
    </w:p>
    <w:p>
      <w:pPr>
        <w:pStyle w:val="FirstParagraph"/>
      </w:pPr>
      <w:r>
        <w:t xml:space="preserve">Payment for this Invoice shall be made within fourteen (14) calendar days from the date of issue to the following account maintained by the Lawyer's firm in Nigeria Abuja:</w:t>
      </w:r>
    </w:p>
    <w:p>
      <w:pPr>
        <w:pStyle w:val="BodyText"/>
      </w:pPr>
      <w:r>
        <w:rPr>
          <w:bCs/>
          <w:b/>
        </w:rPr>
        <w:t xml:space="preserve">Bank:</w:t>
      </w:r>
      <w:r>
        <w:t xml:space="preserve"> </w:t>
      </w:r>
      <w:r>
        <w:t xml:space="preserve">First Bank of Nigeria PLC</w:t>
      </w:r>
      <w:r>
        <w:br/>
      </w:r>
      <w:r>
        <w:rPr>
          <w:bCs/>
          <w:b/>
        </w:rPr>
        <w:t xml:space="preserve">Account Name:</w:t>
      </w:r>
      <w:r>
        <w:t xml:space="preserve"> </w:t>
      </w:r>
      <w:r>
        <w:t xml:space="preserve">Adewale &amp; Partners Legal Chambers</w:t>
      </w:r>
      <w:r>
        <w:br/>
      </w:r>
      <w:r>
        <w:rPr>
          <w:bCs/>
          <w:b/>
        </w:rPr>
        <w:t xml:space="preserve">Account Number:</w:t>
      </w:r>
      <w:r>
        <w:t xml:space="preserve"> </w:t>
      </w:r>
      <w:r>
        <w:t xml:space="preserve">3045678901</w:t>
      </w:r>
      <w:r>
        <w:br/>
      </w:r>
      <w:r>
        <w:rPr>
          <w:bCs/>
          <w:b/>
        </w:rPr>
        <w:t xml:space="preserve">Branch:</w:t>
      </w:r>
      <w:r>
        <w:t xml:space="preserve"> </w:t>
      </w:r>
      <w:r>
        <w:t xml:space="preserve">Wuse II, Nigeria Abuja</w:t>
      </w:r>
      <w:r>
        <w:br/>
      </w:r>
      <w:r>
        <w:rPr>
          <w:bCs/>
          <w:b/>
        </w:rPr>
        <w:t xml:space="preserve">Reference:</w:t>
      </w:r>
      <w:r>
        <w:t xml:space="preserve"> </w:t>
      </w:r>
      <w:r>
        <w:t xml:space="preserve">INV/ABJ/2025/00847</w:t>
      </w:r>
    </w:p>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retainer agreement between the Lawyer and the client, and the rules governing legal practice in Nigeria Abuja as established by the Nigerian Bar Association and the Supreme Court of Nigeria.</w:t>
      </w:r>
    </w:p>
    <w:p>
      <w:pPr>
        <w:numPr>
          <w:ilvl w:val="0"/>
          <w:numId w:val="1001"/>
        </w:numPr>
        <w:pStyle w:val="Compact"/>
      </w:pPr>
      <w:r>
        <w:t xml:space="preserve">Payment is due within fourteen (14) days of the date of this Invoice. Late payments shall attract a penalty interest of 2% per month on the outstanding balance, as stipulated in the retainer agreement.</w:t>
      </w:r>
    </w:p>
    <w:p>
      <w:pPr>
        <w:numPr>
          <w:ilvl w:val="0"/>
          <w:numId w:val="1001"/>
        </w:numPr>
        <w:pStyle w:val="Compact"/>
      </w:pPr>
      <w:r>
        <w:t xml:space="preserve">All fees charged by this Lawyer are exclusive of Value Added Tax (VAT) at the prevailing rate of 7.5% applicable in Nigeria Abuja, Federal Capital Territory, which has been itemised separately above.</w:t>
      </w:r>
    </w:p>
    <w:p>
      <w:pPr>
        <w:numPr>
          <w:ilvl w:val="0"/>
          <w:numId w:val="1001"/>
        </w:numPr>
        <w:pStyle w:val="Compact"/>
      </w:pPr>
      <w:r>
        <w:t xml:space="preserve">Out-of-pocket expenses are charged at cost and are supported by receipts available upon request. The Lawyer reserves the right to adjust these expenses if actual costs differ from the estimates provided.</w:t>
      </w:r>
    </w:p>
    <w:p>
      <w:pPr>
        <w:numPr>
          <w:ilvl w:val="0"/>
          <w:numId w:val="1001"/>
        </w:numPr>
        <w:pStyle w:val="Compact"/>
      </w:pPr>
      <w:r>
        <w:t xml:space="preserve">This Invoice does not constitute a waiver of any rights or remedies available to the Lawyer under the retainer agreement or under the laws of the Federal Republic of Nigeria.</w:t>
      </w:r>
    </w:p>
    <w:p>
      <w:pPr>
        <w:numPr>
          <w:ilvl w:val="0"/>
          <w:numId w:val="1001"/>
        </w:numPr>
        <w:pStyle w:val="Compact"/>
      </w:pPr>
      <w:r>
        <w:t xml:space="preserve">In the event of a dispute regarding the charges on this Invoice, the parties agree to first attempt resolution through good-faith negotiation. Failing resolution within thirty (30) days, the dispute shall be referred to arbitration in Nigeria Abuja in accordance with the Arbitration and Conciliation Act, Cap A18, Laws of the Federation of Nigeria 2004.</w:t>
      </w:r>
    </w:p>
    <w:p>
      <w:pPr>
        <w:numPr>
          <w:ilvl w:val="0"/>
          <w:numId w:val="1001"/>
        </w:numPr>
        <w:pStyle w:val="Compact"/>
      </w:pPr>
      <w:r>
        <w:t xml:space="preserve">The Lawyer shall retain all working papers, drafts, and correspondence related to this matter until full payment of this Invoice has been received, in accordance with the Legal Profession Act, Cap L12, Laws of the Federation of Nigeria 2004.</w:t>
      </w:r>
    </w:p>
    <w:p>
      <w:pPr>
        <w:numPr>
          <w:ilvl w:val="0"/>
          <w:numId w:val="1001"/>
        </w:numPr>
        <w:pStyle w:val="Compact"/>
      </w:pPr>
      <w:r>
        <w:t xml:space="preserve">This Invoice is valid for ninety (90) days from the date of issue. After this period, the Lawyer reserves the right to re-issue the Invoice with any applicable adjustments for currency fluctuation or regulatory changes in Nigeria Abuja.</w:t>
      </w:r>
    </w:p>
    <w:bookmarkEnd w:id="24"/>
    <w:p>
      <w:pPr>
        <w:pStyle w:val="FirstParagraph"/>
      </w:pPr>
      <w:r>
        <w:t xml:space="preserve">Issued by:</w:t>
      </w:r>
    </w:p>
    <w:p>
      <w:pPr>
        <w:pStyle w:val="BodyText"/>
      </w:pPr>
      <w:r>
        <w:t xml:space="preserve">Adewale O. Adewale, Esq.</w:t>
      </w:r>
    </w:p>
    <w:p>
      <w:pPr>
        <w:pStyle w:val="BodyText"/>
      </w:pPr>
      <w:r>
        <w:t xml:space="preserve">Lead Lawyer &amp; Managing Partner</w:t>
      </w:r>
    </w:p>
    <w:p>
      <w:pPr>
        <w:pStyle w:val="BodyText"/>
      </w:pPr>
      <w:r>
        <w:t xml:space="preserve">Adewale &amp; Partners Legal Chambers</w:t>
      </w:r>
    </w:p>
    <w:p>
      <w:pPr>
        <w:pStyle w:val="BodyText"/>
      </w:pPr>
      <w:r>
        <w:t xml:space="preserve">Nigeria Abuja, FCT</w:t>
      </w:r>
    </w:p>
    <w:p>
      <w:pPr>
        <w:pStyle w:val="BodyText"/>
      </w:pPr>
      <w:r>
        <w:t xml:space="preserve">Signature &amp; Date</w:t>
      </w:r>
    </w:p>
    <w:p>
      <w:pPr>
        <w:pStyle w:val="BodyText"/>
      </w:pPr>
      <w:r>
        <w:t xml:space="preserve">OFFICIAL FIRM STAMP</w:t>
      </w:r>
    </w:p>
    <w:p>
      <w:pPr>
        <w:pStyle w:val="BodyText"/>
      </w:pPr>
      <w:r>
        <w:t xml:space="preserve">Acknowledged by Client:</w:t>
      </w:r>
    </w:p>
    <w:p>
      <w:pPr>
        <w:pStyle w:val="BodyText"/>
      </w:pPr>
      <w:r>
        <w:t xml:space="preserve">Mr. Chukwuma O. Nwankwo</w:t>
      </w:r>
    </w:p>
    <w:p>
      <w:pPr>
        <w:pStyle w:val="BodyText"/>
      </w:pPr>
      <w:r>
        <w:t xml:space="preserve">Director, Nwankwo Enterprises Ltd.</w:t>
      </w:r>
    </w:p>
    <w:p>
      <w:pPr>
        <w:pStyle w:val="BodyText"/>
      </w:pPr>
      <w:r>
        <w:t xml:space="preserve">Nigeria Abuja, FCT</w:t>
      </w:r>
    </w:p>
    <w:p>
      <w:pPr>
        <w:pStyle w:val="BodyText"/>
      </w:pPr>
      <w:r>
        <w:t xml:space="preserve">Signature &amp; Date</w:t>
      </w:r>
    </w:p>
    <w:p>
      <w:pPr>
        <w:pStyle w:val="BodyText"/>
      </w:pPr>
      <w:r>
        <w:rPr>
          <w:bCs/>
          <w:b/>
        </w:rPr>
        <w:t xml:space="preserve">Adewale &amp; Partners Legal Chambers</w:t>
      </w:r>
      <w:r>
        <w:t xml:space="preserve"> </w:t>
      </w:r>
      <w:r>
        <w:t xml:space="preserve">— A registered law firm practising in Nigeria Abuja, Federal Capital Territory, Nigeria.</w:t>
      </w:r>
    </w:p>
    <w:p>
      <w:pPr>
        <w:pStyle w:val="BodyText"/>
      </w:pPr>
      <w:r>
        <w:t xml:space="preserve">This Invoice is a legally binding document. For queries regarding this Invoice, please contact the billing department at billing@adewalepartners.ng or call +234 (0) 905 555 0142 during business hours (Monday to Friday, 8:00 AM – 5:00 PM WAT).</w:t>
      </w:r>
    </w:p>
    <w:p>
      <w:pPr>
        <w:pStyle w:val="BodyText"/>
      </w:pPr>
      <w:r>
        <w:t xml:space="preserve">© 2025 Adewale &amp; Partners Legal Chambers, Nigeria Abuja. All rights reserved. Invoice No. INV/ABJ/2025/00847.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Nigeria Abuja</dc:title>
  <dc:creator/>
  <dc:language>en</dc:language>
  <cp:keywords/>
  <dcterms:created xsi:type="dcterms:W3CDTF">2026-10-10T09:18:00Z</dcterms:created>
  <dcterms:modified xsi:type="dcterms:W3CDTF">2026-10-10T09:18:00Z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