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Islamabad,</w:t>
      </w:r>
      <w:r>
        <w:t xml:space="preserve"> </w:t>
      </w:r>
      <w:r>
        <w:t xml:space="preserve">Pakistan</w:t>
      </w:r>
    </w:p>
    <w:bookmarkStart w:id="20" w:name="invoice"/>
    <w:p>
      <w:pPr>
        <w:pStyle w:val="Heading1"/>
      </w:pPr>
      <w:r>
        <w:t xml:space="preserve">INVOICE</w:t>
      </w:r>
    </w:p>
    <w:p>
      <w:pPr>
        <w:pStyle w:val="FirstParagraph"/>
      </w:pPr>
      <w:r>
        <w:t xml:space="preserve">Al-Rashid &amp; Associates Legal Practitioners</w:t>
      </w:r>
    </w:p>
    <w:p>
      <w:pPr>
        <w:pStyle w:val="BodyText"/>
      </w:pPr>
      <w:r>
        <w:t xml:space="preserve">Suite 412, Markaz Tower, Blue Area, Islamabad, Pakistan</w:t>
      </w:r>
      <w:r>
        <w:br/>
      </w:r>
      <w:r>
        <w:t xml:space="preserve">Phone: +92-51-227-4567 | Email: billing@alrashidlaw.pk</w:t>
      </w:r>
      <w:r>
        <w:br/>
      </w:r>
      <w:r>
        <w:t xml:space="preserve">Bar Council Registration No: PBC-2019-04521 | NTN: 7845123-6</w:t>
      </w:r>
    </w:p>
    <w:bookmarkEnd w:id="20"/>
    <w:p>
      <w:pPr>
        <w:pStyle w:val="BodyText"/>
      </w:pPr>
      <w:r>
        <w:t xml:space="preserve">Invoice Number</w:t>
      </w:r>
    </w:p>
    <w:p>
      <w:pPr>
        <w:pStyle w:val="BodyText"/>
      </w:pPr>
      <w:r>
        <w:t xml:space="preserve">INV-2025-00847</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30 June 2025</w:t>
      </w:r>
    </w:p>
    <w:p>
      <w:pPr>
        <w:pStyle w:val="BodyText"/>
      </w:pPr>
      <w:r>
        <w:t xml:space="preserve">Jurisdiction</w:t>
      </w:r>
    </w:p>
    <w:p>
      <w:pPr>
        <w:pStyle w:val="BodyText"/>
      </w:pPr>
      <w:r>
        <w:t xml:space="preserve">Islamabad, Pakistan</w:t>
      </w:r>
    </w:p>
    <w:bookmarkStart w:id="21" w:name="lawyer-service-provider"/>
    <w:p>
      <w:pPr>
        <w:pStyle w:val="Heading3"/>
      </w:pPr>
      <w:r>
        <w:t xml:space="preserve">Lawyer / Service Provider</w:t>
      </w:r>
    </w:p>
    <w:p>
      <w:pPr>
        <w:pStyle w:val="FirstParagraph"/>
      </w:pPr>
      <w:r>
        <w:rPr>
          <w:bCs/>
          <w:b/>
        </w:rPr>
        <w:t xml:space="preserve">Firm:</w:t>
      </w:r>
      <w:r>
        <w:t xml:space="preserve"> </w:t>
      </w:r>
      <w:r>
        <w:t xml:space="preserve">Al-Rashid &amp; Associates Legal Practitioners</w:t>
      </w:r>
    </w:p>
    <w:p>
      <w:pPr>
        <w:pStyle w:val="BodyText"/>
      </w:pPr>
      <w:r>
        <w:rPr>
          <w:bCs/>
          <w:b/>
        </w:rPr>
        <w:t xml:space="preserve">Lead Lawyer:</w:t>
      </w:r>
      <w:r>
        <w:t xml:space="preserve"> </w:t>
      </w:r>
      <w:r>
        <w:t xml:space="preserve">Advocate Muhammad Al-Rashid Khan</w:t>
      </w:r>
    </w:p>
    <w:p>
      <w:pPr>
        <w:pStyle w:val="BodyText"/>
      </w:pPr>
      <w:r>
        <w:rPr>
          <w:bCs/>
          <w:b/>
        </w:rPr>
        <w:t xml:space="preserve">Address:</w:t>
      </w:r>
      <w:r>
        <w:t xml:space="preserve"> </w:t>
      </w:r>
      <w:r>
        <w:t xml:space="preserve">Suite 412, Markaz Tower, Blue Area, Islamabad, Pakistan</w:t>
      </w:r>
    </w:p>
    <w:p>
      <w:pPr>
        <w:pStyle w:val="BodyText"/>
      </w:pPr>
      <w:r>
        <w:rPr>
          <w:bCs/>
          <w:b/>
        </w:rPr>
        <w:t xml:space="preserve">Bar Enrollment:</w:t>
      </w:r>
      <w:r>
        <w:t xml:space="preserve"> </w:t>
      </w:r>
      <w:r>
        <w:t xml:space="preserve">Supreme Court of Pakistan / Islamabad Bar</w:t>
      </w:r>
    </w:p>
    <w:p>
      <w:pPr>
        <w:pStyle w:val="BodyText"/>
      </w:pPr>
      <w:r>
        <w:rPr>
          <w:bCs/>
          <w:b/>
        </w:rPr>
        <w:t xml:space="preserve">Contact:</w:t>
      </w:r>
      <w:r>
        <w:t xml:space="preserve"> </w:t>
      </w:r>
      <w:r>
        <w:t xml:space="preserve">+92-51-227-4567</w:t>
      </w:r>
    </w:p>
    <w:bookmarkEnd w:id="21"/>
    <w:bookmarkStart w:id="22" w:name="client-bill-to"/>
    <w:p>
      <w:pPr>
        <w:pStyle w:val="Heading3"/>
      </w:pPr>
      <w:r>
        <w:t xml:space="preserve">Client / Bill To</w:t>
      </w:r>
    </w:p>
    <w:p>
      <w:pPr>
        <w:pStyle w:val="FirstParagraph"/>
      </w:pPr>
      <w:r>
        <w:rPr>
          <w:bCs/>
          <w:b/>
        </w:rPr>
        <w:t xml:space="preserve">Name:</w:t>
      </w:r>
      <w:r>
        <w:t xml:space="preserve"> </w:t>
      </w:r>
      <w:r>
        <w:t xml:space="preserve">Mr. Ahmed Raza Siddiqui</w:t>
      </w:r>
    </w:p>
    <w:p>
      <w:pPr>
        <w:pStyle w:val="BodyText"/>
      </w:pPr>
      <w:r>
        <w:rPr>
          <w:bCs/>
          <w:b/>
        </w:rPr>
        <w:t xml:space="preserve">Organization:</w:t>
      </w:r>
      <w:r>
        <w:t xml:space="preserve"> </w:t>
      </w:r>
      <w:r>
        <w:t xml:space="preserve">Siddiqui Textiles (Pvt.) Ltd.</w:t>
      </w:r>
    </w:p>
    <w:p>
      <w:pPr>
        <w:pStyle w:val="BodyText"/>
      </w:pPr>
      <w:r>
        <w:rPr>
          <w:bCs/>
          <w:b/>
        </w:rPr>
        <w:t xml:space="preserve">Address:</w:t>
      </w:r>
      <w:r>
        <w:t xml:space="preserve"> </w:t>
      </w:r>
      <w:r>
        <w:t xml:space="preserve">Plot 88, Sector F-10/2, Islamabad, Pakistan</w:t>
      </w:r>
    </w:p>
    <w:p>
      <w:pPr>
        <w:pStyle w:val="BodyText"/>
      </w:pPr>
      <w:r>
        <w:rPr>
          <w:bCs/>
          <w:b/>
        </w:rPr>
        <w:t xml:space="preserve">CNIC:</w:t>
      </w:r>
      <w:r>
        <w:t xml:space="preserve"> </w:t>
      </w:r>
      <w:r>
        <w:t xml:space="preserve">35202-XXXXXXX-1</w:t>
      </w:r>
    </w:p>
    <w:p>
      <w:pPr>
        <w:pStyle w:val="BodyText"/>
      </w:pPr>
      <w:r>
        <w:rPr>
          <w:bCs/>
          <w:b/>
        </w:rPr>
        <w:t xml:space="preserve">Contact:</w:t>
      </w:r>
      <w:r>
        <w:t xml:space="preserve"> </w:t>
      </w:r>
      <w:r>
        <w:t xml:space="preserve">+92-300-1234567</w:t>
      </w:r>
    </w:p>
    <w:bookmarkEnd w:id="22"/>
    <w:bookmarkStart w:id="25"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Initial legal consultation and case assessment regarding commercial property dispute in Islamabad; preparation of legal strategy memorandum for the client's review.</w:t>
            </w:r>
          </w:p>
        </w:tc>
        <w:tc>
          <w:tcPr/>
          <w:p>
            <w:pPr>
              <w:pStyle w:val="Compact"/>
              <w:jc w:val="left"/>
            </w:pPr>
            <w:r>
              <w:t xml:space="preserve">02 Jun 2025</w:t>
            </w:r>
          </w:p>
        </w:tc>
        <w:tc>
          <w:tcPr/>
          <w:p>
            <w:pPr>
              <w:pStyle w:val="Compact"/>
              <w:jc w:val="left"/>
            </w:pPr>
            <w:r>
              <w:t xml:space="preserve">3.5</w:t>
            </w:r>
          </w:p>
        </w:tc>
        <w:tc>
          <w:tcPr/>
          <w:p>
            <w:pPr>
              <w:pStyle w:val="Compact"/>
              <w:jc w:val="left"/>
            </w:pPr>
            <w:r>
              <w:t xml:space="preserve">15,000</w:t>
            </w:r>
          </w:p>
        </w:tc>
        <w:tc>
          <w:tcPr/>
          <w:p>
            <w:pPr>
              <w:pStyle w:val="Compact"/>
              <w:jc w:val="left"/>
            </w:pPr>
            <w:r>
              <w:t xml:space="preserve">52,500</w:t>
            </w:r>
          </w:p>
        </w:tc>
      </w:tr>
      <w:tr>
        <w:tc>
          <w:tcPr/>
          <w:p>
            <w:pPr>
              <w:pStyle w:val="Compact"/>
              <w:jc w:val="left"/>
            </w:pPr>
            <w:r>
              <w:t xml:space="preserve">2</w:t>
            </w:r>
          </w:p>
        </w:tc>
        <w:tc>
          <w:tcPr/>
          <w:p>
            <w:pPr>
              <w:pStyle w:val="Compact"/>
              <w:jc w:val="left"/>
            </w:pPr>
            <w:r>
              <w:t xml:space="preserve">Drafting and filing of a civil suit for specific performance of contract before the Civil Court, Islamabad; preparation of plaint, annexures, and supporting documentation.</w:t>
            </w:r>
          </w:p>
        </w:tc>
        <w:tc>
          <w:tcPr/>
          <w:p>
            <w:pPr>
              <w:pStyle w:val="Compact"/>
              <w:jc w:val="left"/>
            </w:pPr>
            <w:r>
              <w:t xml:space="preserve">03–05 Jun 2025</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Representation of the client at the first hearing before the Civil Court, Islamabad; cross-examination of opposing counsel's witnesses and submission of preliminary arguments.</w:t>
            </w:r>
          </w:p>
        </w:tc>
        <w:tc>
          <w:tcPr/>
          <w:p>
            <w:pPr>
              <w:pStyle w:val="Compact"/>
              <w:jc w:val="left"/>
            </w:pPr>
            <w:r>
              <w:t xml:space="preserve">09 Jun 2025</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Preparation and service of legal notice to the opposing party through registered post and courier; follow-up correspondence with the Islamabad District Courts registry.</w:t>
            </w:r>
          </w:p>
        </w:tc>
        <w:tc>
          <w:tcPr/>
          <w:p>
            <w:pPr>
              <w:pStyle w:val="Compact"/>
              <w:jc w:val="left"/>
            </w:pPr>
            <w:r>
              <w:t xml:space="preserve">10 Jun 2025</w:t>
            </w:r>
          </w:p>
        </w:tc>
        <w:tc>
          <w:tcPr/>
          <w:p>
            <w:pPr>
              <w:pStyle w:val="Compact"/>
              <w:jc w:val="left"/>
            </w:pPr>
            <w:r>
              <w:t xml:space="preserve">2.5</w:t>
            </w:r>
          </w:p>
        </w:tc>
        <w:tc>
          <w:tcPr/>
          <w:p>
            <w:pPr>
              <w:pStyle w:val="Compact"/>
              <w:jc w:val="left"/>
            </w:pPr>
            <w:r>
              <w:t xml:space="preserve">15,000</w:t>
            </w:r>
          </w:p>
        </w:tc>
        <w:tc>
          <w:tcPr/>
          <w:p>
            <w:pPr>
              <w:pStyle w:val="Compact"/>
              <w:jc w:val="left"/>
            </w:pPr>
            <w:r>
              <w:t xml:space="preserve">37,500</w:t>
            </w:r>
          </w:p>
        </w:tc>
      </w:tr>
      <w:tr>
        <w:tc>
          <w:tcPr/>
          <w:p>
            <w:pPr>
              <w:pStyle w:val="Compact"/>
              <w:jc w:val="left"/>
            </w:pPr>
            <w:r>
              <w:t xml:space="preserve">5</w:t>
            </w:r>
          </w:p>
        </w:tc>
        <w:tc>
          <w:tcPr/>
          <w:p>
            <w:pPr>
              <w:pStyle w:val="Compact"/>
              <w:jc w:val="left"/>
            </w:pPr>
            <w:r>
              <w:t xml:space="preserve">Research and compilation of relevant Pakistani case law, Supreme Court of Pakistan judgments, and applicable provisions of the Contract Act 1872 and Specific Relief Act 1877 for the ongoing matter.</w:t>
            </w:r>
          </w:p>
        </w:tc>
        <w:tc>
          <w:tcPr/>
          <w:p>
            <w:pPr>
              <w:pStyle w:val="Compact"/>
              <w:jc w:val="left"/>
            </w:pPr>
            <w:r>
              <w:t xml:space="preserve">11–12 Jun 2025</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Attendance at mediation session arranged by the Islamabad District Judiciary; negotiation of settlement terms on behalf of the client and preparation of settlement draft.</w:t>
            </w:r>
          </w:p>
        </w:tc>
        <w:tc>
          <w:tcPr/>
          <w:p>
            <w:pPr>
              <w:pStyle w:val="Compact"/>
              <w:jc w:val="left"/>
            </w:pPr>
            <w:r>
              <w:t xml:space="preserve">13 Jun 2025</w:t>
            </w:r>
          </w:p>
        </w:tc>
        <w:tc>
          <w:tcPr/>
          <w:p>
            <w:pPr>
              <w:pStyle w:val="Compact"/>
              <w:jc w:val="left"/>
            </w:pPr>
            <w:r>
              <w:t xml:space="preserve">3.0</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7</w:t>
            </w:r>
          </w:p>
        </w:tc>
        <w:tc>
          <w:tcPr/>
          <w:p>
            <w:pPr>
              <w:pStyle w:val="Compact"/>
              <w:jc w:val="left"/>
            </w:pPr>
            <w:r>
              <w:t xml:space="preserve">Administrative charges: court filing fees, stamp paper procurement, certified copies from Islamabad court records, and courier/postal expenses incurred on behalf of the client.</w:t>
            </w:r>
          </w:p>
        </w:tc>
        <w:tc>
          <w:tcPr/>
          <w:p>
            <w:pPr>
              <w:pStyle w:val="Compact"/>
              <w:jc w:val="left"/>
            </w:pPr>
            <w:r>
              <w:t xml:space="preserve">02–14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28,500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PKR 468,000</w:t>
            </w:r>
          </w:p>
        </w:tc>
      </w:tr>
      <w:tr>
        <w:tc>
          <w:tcPr/>
          <w:p>
            <w:pPr>
              <w:pStyle w:val="Compact"/>
              <w:jc w:val="left"/>
            </w:pPr>
            <w:r>
              <w:t xml:space="preserve">Administrative &amp; Court Expenses</w:t>
            </w:r>
          </w:p>
        </w:tc>
        <w:tc>
          <w:tcPr/>
          <w:p>
            <w:pPr>
              <w:pStyle w:val="Compact"/>
              <w:jc w:val="right"/>
            </w:pPr>
            <w:r>
              <w:t xml:space="preserve">PKR 28,500</w:t>
            </w:r>
          </w:p>
        </w:tc>
      </w:tr>
      <w:tr>
        <w:tc>
          <w:tcPr/>
          <w:p>
            <w:pPr>
              <w:pStyle w:val="Compact"/>
              <w:jc w:val="left"/>
            </w:pPr>
            <w:r>
              <w:t xml:space="preserve">GST (17% on professional fees)</w:t>
            </w:r>
          </w:p>
        </w:tc>
        <w:tc>
          <w:tcPr/>
          <w:p>
            <w:pPr>
              <w:pStyle w:val="Compact"/>
              <w:jc w:val="right"/>
            </w:pPr>
            <w:r>
              <w:t xml:space="preserve">PKR 79,560</w:t>
            </w:r>
          </w:p>
        </w:tc>
      </w:tr>
      <w:tr>
        <w:tc>
          <w:tcPr/>
          <w:p>
            <w:pPr>
              <w:pStyle w:val="Compact"/>
              <w:jc w:val="left"/>
            </w:pPr>
            <w:r>
              <w:t xml:space="preserve">Grand Total Payable</w:t>
            </w:r>
          </w:p>
        </w:tc>
        <w:tc>
          <w:tcPr/>
          <w:p>
            <w:pPr>
              <w:pStyle w:val="Compact"/>
              <w:jc w:val="right"/>
            </w:pPr>
            <w:r>
              <w:t xml:space="preserve">PKR 576,060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HBL (Habib Bank Limited), Blue Area Branch, Islamabad, Pakistan</w:t>
      </w:r>
    </w:p>
    <w:p>
      <w:pPr>
        <w:pStyle w:val="BodyText"/>
      </w:pPr>
      <w:r>
        <w:rPr>
          <w:bCs/>
          <w:b/>
        </w:rPr>
        <w:t xml:space="preserve">Account Title:</w:t>
      </w:r>
      <w:r>
        <w:t xml:space="preserve"> </w:t>
      </w:r>
      <w:r>
        <w:t xml:space="preserve">Al-Rashid &amp; Associates Legal Practitioners</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PK00 HABB 0012 3456 7890 1234</w:t>
      </w:r>
    </w:p>
    <w:p>
      <w:pPr>
        <w:pStyle w:val="BodyText"/>
      </w:pPr>
      <w:r>
        <w:rPr>
          <w:bCs/>
          <w:b/>
        </w:rPr>
        <w:t xml:space="preserve">SWIFT Code:</w:t>
      </w:r>
      <w:r>
        <w:t xml:space="preserve"> </w:t>
      </w:r>
      <w:r>
        <w:t xml:space="preserve">HABBPKKA</w:t>
      </w:r>
    </w:p>
    <w:p>
      <w:pPr>
        <w:pStyle w:val="BodyText"/>
      </w:pPr>
      <w:r>
        <w:t xml:space="preserve">Please reference Invoice Number</w:t>
      </w:r>
      <w:r>
        <w:t xml:space="preserve"> </w:t>
      </w:r>
      <w:r>
        <w:rPr>
          <w:bCs/>
          <w:b/>
        </w:rPr>
        <w:t xml:space="preserve">INV-2025-00847</w:t>
      </w:r>
      <w:r>
        <w:t xml:space="preserve"> </w:t>
      </w:r>
      <w:r>
        <w:t xml:space="preserve">in your payment remarks. Payment is due within fourteen (14) calendar days from the date of issue of this Invoice. Late payments shall attract a penalty of 2% per month as per the engagement agreement.</w:t>
      </w:r>
    </w:p>
    <w:bookmarkEnd w:id="23"/>
    <w:bookmarkStart w:id="24" w:name="terms-and-conditions-of-this-invoice"/>
    <w:p>
      <w:pPr>
        <w:pStyle w:val="Heading3"/>
      </w:pPr>
      <w:r>
        <w:t xml:space="preserve">Terms and Conditions of This Invoice</w:t>
      </w:r>
    </w:p>
    <w:p>
      <w:pPr>
        <w:numPr>
          <w:ilvl w:val="0"/>
          <w:numId w:val="1001"/>
        </w:numPr>
        <w:pStyle w:val="Compact"/>
      </w:pPr>
      <w:r>
        <w:t xml:space="preserve">This Invoice constitutes a formal demand for payment for legal services rendered by the undersigned Lawyer and firm in Islamabad, Pakistan, in accordance with the written engagement letter dated 01 June 2025.</w:t>
      </w:r>
    </w:p>
    <w:p>
      <w:pPr>
        <w:numPr>
          <w:ilvl w:val="0"/>
          <w:numId w:val="1001"/>
        </w:numPr>
        <w:pStyle w:val="Compact"/>
      </w:pPr>
      <w:r>
        <w:t xml:space="preserve">All fees quoted are in Pakistani Rupees (PKR) and are inclusive of the applicable Goods and Services Tax (GST) as mandated by the Federal Board of Revenue, Pakistan.</w:t>
      </w:r>
    </w:p>
    <w:p>
      <w:pPr>
        <w:numPr>
          <w:ilvl w:val="0"/>
          <w:numId w:val="1001"/>
        </w:numPr>
        <w:pStyle w:val="Compact"/>
      </w:pPr>
      <w:r>
        <w:t xml:space="preserve">The Lawyer reserves the right to withdraw from the matter upon non-payment of this Invoice within the stipulated due date, subject to a written notice of seven (7) days to the client.</w:t>
      </w:r>
    </w:p>
    <w:p>
      <w:pPr>
        <w:numPr>
          <w:ilvl w:val="0"/>
          <w:numId w:val="1001"/>
        </w:numPr>
        <w:pStyle w:val="Compact"/>
      </w:pPr>
      <w:r>
        <w:t xml:space="preserve">Court fees, stamp duties, and third-party administrative expenses are billed at actual cost and are not subject to the hourly rate structure. These are itemized separately in this Invoice.</w:t>
      </w:r>
    </w:p>
    <w:p>
      <w:pPr>
        <w:numPr>
          <w:ilvl w:val="0"/>
          <w:numId w:val="1001"/>
        </w:numPr>
        <w:pStyle w:val="Compact"/>
      </w:pPr>
      <w:r>
        <w:t xml:space="preserve">This Invoice is governed by the laws of the Islamic Republic of Pakistan. Any disputes arising from this Invoice or the underlying engagement shall be subject to the exclusive jurisdiction of the courts in Islamabad, Pakistan.</w:t>
      </w:r>
    </w:p>
    <w:p>
      <w:pPr>
        <w:numPr>
          <w:ilvl w:val="0"/>
          <w:numId w:val="1001"/>
        </w:numPr>
        <w:pStyle w:val="Compact"/>
      </w:pPr>
      <w:r>
        <w:t xml:space="preserve">The client acknowledges that this Invoice does not constitute a guarantee of any particular outcome in the legal proceedings. The Lawyer's obligation is to provide competent, diligent, and zealous representation in accordance with the Code of Professional Conduct of the Islamabad Bar Association.</w:t>
      </w:r>
    </w:p>
    <w:p>
      <w:pPr>
        <w:numPr>
          <w:ilvl w:val="0"/>
          <w:numId w:val="1001"/>
        </w:numPr>
        <w:pStyle w:val="Compact"/>
      </w:pPr>
      <w:r>
        <w:t xml:space="preserve">Confidentiality of all information contained in this Invoice and the underlying legal matter is protected under the attorney-client privilege as recognized under Pakistani law.</w:t>
      </w:r>
    </w:p>
    <w:p>
      <w:pPr>
        <w:numPr>
          <w:ilvl w:val="0"/>
          <w:numId w:val="1001"/>
        </w:numPr>
        <w:pStyle w:val="Compact"/>
      </w:pPr>
      <w:r>
        <w:t xml:space="preserve">This Invoice must be retained by the client for a minimum period of seven (7) years in compliance with the tax record-keeping requirements of the Federal Board of Revenue, Pakistan.</w:t>
      </w:r>
    </w:p>
    <w:bookmarkEnd w:id="24"/>
    <w:p>
      <w:pPr>
        <w:pStyle w:val="FirstParagraph"/>
      </w:pPr>
      <w:r>
        <w:rPr>
          <w:bCs/>
          <w:b/>
        </w:rPr>
        <w:t xml:space="preserve">Advocate Muhammad Al-Rashid Khan</w:t>
      </w:r>
      <w:r>
        <w:br/>
      </w:r>
      <w:r>
        <w:t xml:space="preserve">Lead Lawyer, Al-Rashid &amp; Associates</w:t>
      </w:r>
      <w:r>
        <w:br/>
      </w:r>
      <w:r>
        <w:t xml:space="preserve">Islamabad, Pakistan</w:t>
      </w:r>
    </w:p>
    <w:p>
      <w:pPr>
        <w:pStyle w:val="BodyText"/>
      </w:pPr>
      <w:r>
        <w:rPr>
          <w:bCs/>
          <w:b/>
        </w:rPr>
        <w:t xml:space="preserve">Client Acknowledgment</w:t>
      </w:r>
      <w:r>
        <w:br/>
      </w:r>
      <w:r>
        <w:t xml:space="preserve">Mr. Ahmed Raza Siddiqui</w:t>
      </w:r>
      <w:r>
        <w:br/>
      </w:r>
      <w:r>
        <w:t xml:space="preserve">Siddiqui Textiles (Pvt.) Ltd.</w:t>
      </w:r>
    </w:p>
    <w:p>
      <w:pPr>
        <w:pStyle w:val="BodyText"/>
      </w:pPr>
      <w:r>
        <w:t xml:space="preserve">[Firm Stamp / Seal of Al-Rashid &amp; Associates Legal Practitioners, Islamabad, Pakistan]</w:t>
      </w:r>
    </w:p>
    <w:p>
      <w:pPr>
        <w:pStyle w:val="BodyText"/>
      </w:pPr>
      <w:r>
        <w:t xml:space="preserve">Al-Rashid &amp; Associates Legal Practitioners | Blue Area, Islamabad, Pakistan | Bar Council Reg. No: PBC-2019-04521</w:t>
      </w:r>
    </w:p>
    <w:p>
      <w:pPr>
        <w:pStyle w:val="BodyText"/>
      </w:pPr>
      <w:r>
        <w:t xml:space="preserve">This Invoice was generated electronically and is valid without a physical signature. For queries regarding this Invoice, please contact our billing department at billing@alrashidlaw.pk or +92-51-227-4567.</w:t>
      </w:r>
    </w:p>
    <w:p>
      <w:pPr>
        <w:pStyle w:val="BodyText"/>
      </w:pPr>
      <w:r>
        <w:t xml:space="preserve">© 2025 Al-Rashid &amp; Associates. All rights reserved. This document is the property of the issuing Lawyer and firm in Islamabad, Pakistan.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Islamabad, Pakistan</dc:title>
  <dc:creator/>
  <dc:language>en</dc:language>
  <cp:keywords/>
  <dcterms:created xsi:type="dcterms:W3CDTF">2026-10-10T07:06:22Z</dcterms:created>
  <dcterms:modified xsi:type="dcterms:W3CDTF">2026-10-10T07:06:22Z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