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Invoice</w:t>
      </w:r>
      <w:r>
        <w:t xml:space="preserve"> </w:t>
      </w:r>
      <w:r>
        <w:t xml:space="preserve">-</w:t>
      </w:r>
      <w:r>
        <w:t xml:space="preserve"> </w:t>
      </w:r>
      <w:r>
        <w:t xml:space="preserve">Karachi,</w:t>
      </w:r>
      <w:r>
        <w:t xml:space="preserve"> </w:t>
      </w:r>
      <w:r>
        <w:t xml:space="preserve">Pakistan</w:t>
      </w:r>
    </w:p>
    <w:bookmarkStart w:id="20" w:name="invoice"/>
    <w:p>
      <w:pPr>
        <w:pStyle w:val="Heading1"/>
      </w:pPr>
      <w:r>
        <w:t xml:space="preserve">INVOICE</w:t>
      </w:r>
    </w:p>
    <w:p>
      <w:pPr>
        <w:pStyle w:val="FirstParagraph"/>
      </w:pPr>
      <w:r>
        <w:t xml:space="preserve">Legal Services Fee Statement — Bar Council of Sindh, Karachi, Pakistan</w:t>
      </w:r>
    </w:p>
    <w:p>
      <w:pPr>
        <w:pStyle w:val="BodyText"/>
      </w:pPr>
      <w:r>
        <w:t xml:space="preserve">This Invoice is issued in accordance with the Legal Practitioners Act, 1972, and the Sindh Bar Council Rules governing professional fee documentation in Pakistan Karachi.</w:t>
      </w:r>
    </w:p>
    <w:bookmarkEnd w:id="20"/>
    <w:bookmarkStart w:id="21" w:name="lawyer-law-firm-details"/>
    <w:p>
      <w:pPr>
        <w:pStyle w:val="Heading3"/>
      </w:pPr>
      <w:r>
        <w:t xml:space="preserve">Lawyer / Law Firm Details</w:t>
      </w:r>
    </w:p>
    <w:p>
      <w:pPr>
        <w:pStyle w:val="FirstParagraph"/>
      </w:pPr>
      <w:r>
        <w:rPr>
          <w:bCs/>
          <w:b/>
        </w:rPr>
        <w:t xml:space="preserve">Hon. Advocate M. Ahsan Raza Qureshi</w:t>
      </w:r>
      <w:r>
        <w:br/>
      </w:r>
      <w:r>
        <w:t xml:space="preserve">Qureshi &amp; Associates Legal Chambers</w:t>
      </w:r>
      <w:r>
        <w:br/>
      </w:r>
      <w:r>
        <w:t xml:space="preserve">Suite 412, Al-Habib Tower, I.I. Chundrigar Road</w:t>
      </w:r>
      <w:r>
        <w:br/>
      </w:r>
      <w:r>
        <w:t xml:space="preserve">Karachi-75530, Sindh, Pakistan</w:t>
      </w:r>
      <w:r>
        <w:br/>
      </w:r>
      <w:r>
        <w:t xml:space="preserve">Bar Roll No: S/2847/1998</w:t>
      </w:r>
      <w:r>
        <w:br/>
      </w:r>
      <w:r>
        <w:t xml:space="preserve">CNIC: 35202-1234567-8</w:t>
      </w:r>
      <w:r>
        <w:br/>
      </w:r>
      <w:r>
        <w:t xml:space="preserve">NTN: 7920456-1</w:t>
      </w:r>
      <w:r>
        <w:br/>
      </w:r>
      <w:r>
        <w:t xml:space="preserve">Phone: +92-21-3587-4421</w:t>
      </w:r>
      <w:r>
        <w:br/>
      </w:r>
      <w:r>
        <w:t xml:space="preserve">Email: info@qureshiassociates.pk</w:t>
      </w:r>
    </w:p>
    <w:bookmarkEnd w:id="21"/>
    <w:bookmarkStart w:id="22" w:name="client-bill-to"/>
    <w:p>
      <w:pPr>
        <w:pStyle w:val="Heading3"/>
      </w:pPr>
      <w:r>
        <w:t xml:space="preserve">Client / Bill To</w:t>
      </w:r>
    </w:p>
    <w:p>
      <w:pPr>
        <w:pStyle w:val="FirstParagraph"/>
      </w:pPr>
      <w:r>
        <w:rPr>
          <w:bCs/>
          <w:b/>
        </w:rPr>
        <w:t xml:space="preserve">Mr. Khalid Mahmood Siddiqui</w:t>
      </w:r>
      <w:r>
        <w:br/>
      </w:r>
      <w:r>
        <w:t xml:space="preserve">Siddiqui Textile Industries (Pvt.) Ltd.</w:t>
      </w:r>
      <w:r>
        <w:br/>
      </w:r>
      <w:r>
        <w:t xml:space="preserve">Plot 88, SITE Industrial Area, Phase II</w:t>
      </w:r>
      <w:r>
        <w:br/>
      </w:r>
      <w:r>
        <w:t xml:space="preserve">Karachi-75280, Sindh, Pakistan</w:t>
      </w:r>
      <w:r>
        <w:br/>
      </w:r>
      <w:r>
        <w:t xml:space="preserve">CNIC: 35201-9876543-2</w:t>
      </w:r>
      <w:r>
        <w:br/>
      </w:r>
      <w:r>
        <w:t xml:space="preserve">NTN: 7845123-4</w:t>
      </w:r>
      <w:r>
        <w:br/>
      </w:r>
      <w:r>
        <w:t xml:space="preserve">Phone: +92-300-8765432</w:t>
      </w:r>
      <w:r>
        <w:br/>
      </w:r>
      <w:r>
        <w:t xml:space="preserve">Email: khalid@siddiquitextiles.pk</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No:</w:t>
            </w:r>
          </w:p>
        </w:tc>
        <w:tc>
          <w:tcPr/>
          <w:p>
            <w:pPr>
              <w:pStyle w:val="Compact"/>
              <w:jc w:val="left"/>
            </w:pPr>
            <w:r>
              <w:t xml:space="preserve">INV/QA/2025/0047</w:t>
            </w:r>
          </w:p>
        </w:tc>
      </w:tr>
      <w:tr>
        <w:tc>
          <w:tcPr/>
          <w:p>
            <w:pPr>
              <w:pStyle w:val="Compact"/>
              <w:jc w:val="left"/>
            </w:pPr>
            <w:r>
              <w:t xml:space="preserve">Date of Invoice:</w:t>
            </w:r>
          </w:p>
        </w:tc>
        <w:tc>
          <w:tcPr/>
          <w:p>
            <w:pPr>
              <w:pStyle w:val="Compact"/>
              <w:jc w:val="left"/>
            </w:pPr>
            <w:r>
              <w:t xml:space="preserve">15 June 2025</w:t>
            </w:r>
          </w:p>
        </w:tc>
      </w:tr>
      <w:tr>
        <w:tc>
          <w:tcPr/>
          <w:p>
            <w:pPr>
              <w:pStyle w:val="Compact"/>
              <w:jc w:val="left"/>
            </w:pPr>
            <w:r>
              <w:t xml:space="preserve">Due Date:</w:t>
            </w:r>
          </w:p>
        </w:tc>
        <w:tc>
          <w:tcPr/>
          <w:p>
            <w:pPr>
              <w:pStyle w:val="Compact"/>
              <w:jc w:val="left"/>
            </w:pPr>
            <w:r>
              <w:t xml:space="preserve">30 June 2025</w:t>
            </w:r>
          </w:p>
        </w:tc>
      </w:tr>
      <w:tr>
        <w:tc>
          <w:tcPr/>
          <w:p>
            <w:pPr>
              <w:pStyle w:val="Compact"/>
              <w:jc w:val="left"/>
            </w:pPr>
            <w:r>
              <w:t xml:space="preserve">Case Reference:</w:t>
            </w:r>
          </w:p>
        </w:tc>
        <w:tc>
          <w:tcPr/>
          <w:p>
            <w:pPr>
              <w:pStyle w:val="Compact"/>
              <w:jc w:val="left"/>
            </w:pPr>
            <w:r>
              <w:t xml:space="preserve">Civil Suit No. 214/2025, Sindh High Court, Karachi</w:t>
            </w:r>
          </w:p>
        </w:tc>
      </w:tr>
      <w:tr>
        <w:tc>
          <w:tcPr/>
          <w:p>
            <w:pPr>
              <w:pStyle w:val="Compact"/>
              <w:jc w:val="left"/>
            </w:pPr>
            <w:r>
              <w:t xml:space="preserve">Engagement Period:</w:t>
            </w:r>
          </w:p>
        </w:tc>
        <w:tc>
          <w:tcPr/>
          <w:p>
            <w:pPr>
              <w:pStyle w:val="Compact"/>
              <w:jc w:val="left"/>
            </w:pPr>
            <w:r>
              <w:t xml:space="preserve">01 March 2025 – 31 May 2025</w:t>
            </w:r>
          </w:p>
        </w:tc>
      </w:tr>
      <w:tr>
        <w:tc>
          <w:tcPr/>
          <w:p>
            <w:pPr>
              <w:pStyle w:val="Compact"/>
              <w:jc w:val="left"/>
            </w:pPr>
            <w:r>
              <w:t xml:space="preserve">Currency:</w:t>
            </w:r>
          </w:p>
        </w:tc>
        <w:tc>
          <w:tcPr/>
          <w:p>
            <w:pPr>
              <w:pStyle w:val="Compact"/>
              <w:jc w:val="left"/>
            </w:pPr>
            <w:r>
              <w:t xml:space="preserve">Pakistani Rupees (PKR)</w:t>
            </w:r>
          </w:p>
        </w:tc>
      </w:tr>
    </w:tbl>
    <w:bookmarkStart w:id="24" w:name="X0b25b31d720b1c39146bdfeab7a54df653e85de"/>
    <w:p>
      <w:pPr>
        <w:pStyle w:val="Heading2"/>
      </w:pPr>
      <w:r>
        <w:t xml:space="preserve">Description of Legal Services Rendered by the Lawyer</w:t>
      </w:r>
    </w:p>
    <w:p>
      <w:pPr>
        <w:pStyle w:val="FirstParagraph"/>
      </w:pPr>
      <w:r>
        <w:t xml:space="preserve">The following Invoice itemizes all professional legal services provided by the undersigned Lawyer in Pakistan Karachi during the stated engagement period. All services were rendered in strict compliance with the Code of Conduct for Advocates as prescribed by the Sindh Bar Council and the Supreme Court of Pakistan.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 / Units</w:t>
            </w:r>
          </w:p>
        </w:tc>
        <w:tc>
          <w:tcPr/>
          <w:p>
            <w:pPr>
              <w:pStyle w:val="Compact"/>
              <w:jc w:val="right"/>
            </w:pPr>
            <w:r>
              <w:t xml:space="preserve">Amount (PKR)</w:t>
            </w:r>
          </w:p>
        </w:tc>
      </w:tr>
      <w:tr>
        <w:tc>
          <w:tcPr/>
          <w:p>
            <w:pPr>
              <w:pStyle w:val="Compact"/>
              <w:jc w:val="left"/>
            </w:pPr>
            <w:r>
              <w:t xml:space="preserve">1</w:t>
            </w:r>
          </w:p>
        </w:tc>
        <w:tc>
          <w:tcPr/>
          <w:p>
            <w:pPr>
              <w:pStyle w:val="Compact"/>
              <w:jc w:val="left"/>
            </w:pPr>
            <w:r>
              <w:t xml:space="preserve">Initial legal consultation and case assessment regarding commercial property dispute; preparation of legal opinion memo for the client's board of directors in Pakistan Karachi.</w:t>
            </w:r>
          </w:p>
        </w:tc>
        <w:tc>
          <w:tcPr/>
          <w:p>
            <w:pPr>
              <w:pStyle w:val="Compact"/>
              <w:jc w:val="left"/>
            </w:pPr>
            <w:r>
              <w:t xml:space="preserve">03 Mar 2025</w:t>
            </w:r>
          </w:p>
        </w:tc>
        <w:tc>
          <w:tcPr/>
          <w:p>
            <w:pPr>
              <w:pStyle w:val="Compact"/>
              <w:jc w:val="left"/>
            </w:pPr>
            <w:r>
              <w:t xml:space="preserve">4 hours</w:t>
            </w:r>
          </w:p>
        </w:tc>
        <w:tc>
          <w:tcPr/>
          <w:p>
            <w:pPr>
              <w:pStyle w:val="Compact"/>
              <w:jc w:val="right"/>
            </w:pPr>
            <w:r>
              <w:t xml:space="preserve">48,000</w:t>
            </w:r>
          </w:p>
        </w:tc>
      </w:tr>
      <w:tr>
        <w:tc>
          <w:tcPr/>
          <w:p>
            <w:pPr>
              <w:pStyle w:val="Compact"/>
              <w:jc w:val="left"/>
            </w:pPr>
            <w:r>
              <w:t xml:space="preserve">2</w:t>
            </w:r>
          </w:p>
        </w:tc>
        <w:tc>
          <w:tcPr/>
          <w:p>
            <w:pPr>
              <w:pStyle w:val="Compact"/>
              <w:jc w:val="left"/>
            </w:pPr>
            <w:r>
              <w:t xml:space="preserve">Drafting and filing of Civil Suit No. 214/2025 before the Sindh High Court, Karachi, including preparation of plaint, annexures, and verification affidavit. Filing fees and stamp duty as per Sindh Court Fees Act.</w:t>
            </w:r>
          </w:p>
        </w:tc>
        <w:tc>
          <w:tcPr/>
          <w:p>
            <w:pPr>
              <w:pStyle w:val="Compact"/>
              <w:jc w:val="left"/>
            </w:pPr>
            <w:r>
              <w:t xml:space="preserve">10 Mar 2025</w:t>
            </w:r>
          </w:p>
        </w:tc>
        <w:tc>
          <w:tcPr/>
          <w:p>
            <w:pPr>
              <w:pStyle w:val="Compact"/>
              <w:jc w:val="left"/>
            </w:pPr>
            <w:r>
              <w:t xml:space="preserve">12 hours</w:t>
            </w:r>
          </w:p>
        </w:tc>
        <w:tc>
          <w:tcPr/>
          <w:p>
            <w:pPr>
              <w:pStyle w:val="Compact"/>
              <w:jc w:val="right"/>
            </w:pPr>
            <w:r>
              <w:t xml:space="preserve">1,20,000</w:t>
            </w:r>
          </w:p>
        </w:tc>
      </w:tr>
      <w:tr>
        <w:tc>
          <w:tcPr/>
          <w:p>
            <w:pPr>
              <w:pStyle w:val="Compact"/>
              <w:jc w:val="left"/>
            </w:pPr>
            <w:r>
              <w:t xml:space="preserve">3</w:t>
            </w:r>
          </w:p>
        </w:tc>
        <w:tc>
          <w:tcPr/>
          <w:p>
            <w:pPr>
              <w:pStyle w:val="Compact"/>
              <w:jc w:val="left"/>
            </w:pPr>
            <w:r>
              <w:t xml:space="preserve">Appearance and argument before the Hon'ble Single Judge Bench, Sindh High Court, Karachi, for the purpose of obtaining interim injunction restraining the defendant from alienating the disputed property.</w:t>
            </w:r>
          </w:p>
        </w:tc>
        <w:tc>
          <w:tcPr/>
          <w:p>
            <w:pPr>
              <w:pStyle w:val="Compact"/>
              <w:jc w:val="left"/>
            </w:pPr>
            <w:r>
              <w:t xml:space="preserve">22 Mar 2025</w:t>
            </w:r>
          </w:p>
        </w:tc>
        <w:tc>
          <w:tcPr/>
          <w:p>
            <w:pPr>
              <w:pStyle w:val="Compact"/>
              <w:jc w:val="left"/>
            </w:pPr>
            <w:r>
              <w:t xml:space="preserve">6 hours</w:t>
            </w:r>
          </w:p>
        </w:tc>
        <w:tc>
          <w:tcPr/>
          <w:p>
            <w:pPr>
              <w:pStyle w:val="Compact"/>
              <w:jc w:val="right"/>
            </w:pPr>
            <w:r>
              <w:t xml:space="preserve">72,000</w:t>
            </w:r>
          </w:p>
        </w:tc>
      </w:tr>
      <w:tr>
        <w:tc>
          <w:tcPr/>
          <w:p>
            <w:pPr>
              <w:pStyle w:val="Compact"/>
              <w:jc w:val="left"/>
            </w:pPr>
            <w:r>
              <w:t xml:space="preserve">4</w:t>
            </w:r>
          </w:p>
        </w:tc>
        <w:tc>
          <w:tcPr/>
          <w:p>
            <w:pPr>
              <w:pStyle w:val="Compact"/>
              <w:jc w:val="left"/>
            </w:pPr>
            <w:r>
              <w:t xml:space="preserve">Preparation and filing of written reply to the defendant's application for stay of injunction; drafting of counter-affidavit with supporting documentary evidence.</w:t>
            </w:r>
          </w:p>
        </w:tc>
        <w:tc>
          <w:tcPr/>
          <w:p>
            <w:pPr>
              <w:pStyle w:val="Compact"/>
              <w:jc w:val="left"/>
            </w:pPr>
            <w:r>
              <w:t xml:space="preserve">05 Apr 2025</w:t>
            </w:r>
          </w:p>
        </w:tc>
        <w:tc>
          <w:tcPr/>
          <w:p>
            <w:pPr>
              <w:pStyle w:val="Compact"/>
              <w:jc w:val="left"/>
            </w:pPr>
            <w:r>
              <w:t xml:space="preserve">8 hours</w:t>
            </w:r>
          </w:p>
        </w:tc>
        <w:tc>
          <w:tcPr/>
          <w:p>
            <w:pPr>
              <w:pStyle w:val="Compact"/>
              <w:jc w:val="right"/>
            </w:pPr>
            <w:r>
              <w:t xml:space="preserve">80,000</w:t>
            </w:r>
          </w:p>
        </w:tc>
      </w:tr>
      <w:tr>
        <w:tc>
          <w:tcPr/>
          <w:p>
            <w:pPr>
              <w:pStyle w:val="Compact"/>
              <w:jc w:val="left"/>
            </w:pPr>
            <w:r>
              <w:t xml:space="preserve">5</w:t>
            </w:r>
          </w:p>
        </w:tc>
        <w:tc>
          <w:tcPr/>
          <w:p>
            <w:pPr>
              <w:pStyle w:val="Compact"/>
              <w:jc w:val="left"/>
            </w:pPr>
            <w:r>
              <w:t xml:space="preserve">Second court appearance and oral argument before the Sindh High Court, Karachi, regarding the defendant's revision petition challenging the interim order. Includes preparation of legal brief and case law research.</w:t>
            </w:r>
          </w:p>
        </w:tc>
        <w:tc>
          <w:tcPr/>
          <w:p>
            <w:pPr>
              <w:pStyle w:val="Compact"/>
              <w:jc w:val="left"/>
            </w:pPr>
            <w:r>
              <w:t xml:space="preserve">18 Apr 2025</w:t>
            </w:r>
          </w:p>
        </w:tc>
        <w:tc>
          <w:tcPr/>
          <w:p>
            <w:pPr>
              <w:pStyle w:val="Compact"/>
              <w:jc w:val="left"/>
            </w:pPr>
            <w:r>
              <w:t xml:space="preserve">7 hours</w:t>
            </w:r>
          </w:p>
        </w:tc>
        <w:tc>
          <w:tcPr/>
          <w:p>
            <w:pPr>
              <w:pStyle w:val="Compact"/>
              <w:jc w:val="right"/>
            </w:pPr>
            <w:r>
              <w:t xml:space="preserve">70,000</w:t>
            </w:r>
          </w:p>
        </w:tc>
      </w:tr>
      <w:tr>
        <w:tc>
          <w:tcPr/>
          <w:p>
            <w:pPr>
              <w:pStyle w:val="Compact"/>
              <w:jc w:val="left"/>
            </w:pPr>
            <w:r>
              <w:t xml:space="preserve">6</w:t>
            </w:r>
          </w:p>
        </w:tc>
        <w:tc>
          <w:tcPr/>
          <w:p>
            <w:pPr>
              <w:pStyle w:val="Compact"/>
              <w:jc w:val="left"/>
            </w:pPr>
            <w:r>
              <w:t xml:space="preserve">Negotiation and drafting of settlement term sheet with opposing counsel; preparation of compromise deed for court approval. Includes two rounds of negotiation meetings in Karachi.</w:t>
            </w:r>
          </w:p>
        </w:tc>
        <w:tc>
          <w:tcPr/>
          <w:p>
            <w:pPr>
              <w:pStyle w:val="Compact"/>
              <w:jc w:val="left"/>
            </w:pPr>
            <w:r>
              <w:t xml:space="preserve">02 May 2025 – 16 May 2025</w:t>
            </w:r>
          </w:p>
        </w:tc>
        <w:tc>
          <w:tcPr/>
          <w:p>
            <w:pPr>
              <w:pStyle w:val="Compact"/>
              <w:jc w:val="left"/>
            </w:pPr>
            <w:r>
              <w:t xml:space="preserve">10 hours</w:t>
            </w:r>
          </w:p>
        </w:tc>
        <w:tc>
          <w:tcPr/>
          <w:p>
            <w:pPr>
              <w:pStyle w:val="Compact"/>
              <w:jc w:val="right"/>
            </w:pPr>
            <w:r>
              <w:t xml:space="preserve">1,00,000</w:t>
            </w:r>
          </w:p>
        </w:tc>
      </w:tr>
      <w:tr>
        <w:tc>
          <w:tcPr/>
          <w:p>
            <w:pPr>
              <w:pStyle w:val="Compact"/>
              <w:jc w:val="left"/>
            </w:pPr>
            <w:r>
              <w:t xml:space="preserve">7</w:t>
            </w:r>
          </w:p>
        </w:tc>
        <w:tc>
          <w:tcPr/>
          <w:p>
            <w:pPr>
              <w:pStyle w:val="Compact"/>
              <w:jc w:val="left"/>
            </w:pPr>
            <w:r>
              <w:t xml:space="preserve">Final court appearance for recording of compromise and dismissal of suit with costs; preparation of certified copy of the final order and execution of all necessary legal documents.</w:t>
            </w:r>
          </w:p>
        </w:tc>
        <w:tc>
          <w:tcPr/>
          <w:p>
            <w:pPr>
              <w:pStyle w:val="Compact"/>
              <w:jc w:val="left"/>
            </w:pPr>
            <w:r>
              <w:t xml:space="preserve">28 May 2025</w:t>
            </w:r>
          </w:p>
        </w:tc>
        <w:tc>
          <w:tcPr/>
          <w:p>
            <w:pPr>
              <w:pStyle w:val="Compact"/>
              <w:jc w:val="left"/>
            </w:pPr>
            <w:r>
              <w:t xml:space="preserve">5 hours</w:t>
            </w:r>
          </w:p>
        </w:tc>
        <w:tc>
          <w:tcPr/>
          <w:p>
            <w:pPr>
              <w:pStyle w:val="Compact"/>
              <w:jc w:val="right"/>
            </w:pPr>
            <w:r>
              <w:t xml:space="preserve">50,000</w:t>
            </w:r>
          </w:p>
        </w:tc>
      </w:tr>
      <w:tr>
        <w:tc>
          <w:tcPr/>
          <w:p>
            <w:pPr>
              <w:pStyle w:val="Compact"/>
              <w:jc w:val="left"/>
            </w:pPr>
            <w:r>
              <w:t xml:space="preserve">8</w:t>
            </w:r>
          </w:p>
        </w:tc>
        <w:tc>
          <w:tcPr/>
          <w:p>
            <w:pPr>
              <w:pStyle w:val="Compact"/>
              <w:jc w:val="left"/>
            </w:pPr>
            <w:r>
              <w:t xml:space="preserve">Post-judgment advisory: preparation of compliance checklist, tax implications memo, and property transfer documentation guidance for the client in Pakistan Karachi.</w:t>
            </w:r>
          </w:p>
        </w:tc>
        <w:tc>
          <w:tcPr/>
          <w:p>
            <w:pPr>
              <w:pStyle w:val="Compact"/>
              <w:jc w:val="left"/>
            </w:pPr>
            <w:r>
              <w:t xml:space="preserve">30 May 2025</w:t>
            </w:r>
          </w:p>
        </w:tc>
        <w:tc>
          <w:tcPr/>
          <w:p>
            <w:pPr>
              <w:pStyle w:val="Compact"/>
              <w:jc w:val="left"/>
            </w:pPr>
            <w:r>
              <w:t xml:space="preserve">3 hours</w:t>
            </w:r>
          </w:p>
        </w:tc>
        <w:tc>
          <w:tcPr/>
          <w:p>
            <w:pPr>
              <w:pStyle w:val="Compact"/>
              <w:jc w:val="right"/>
            </w:pPr>
            <w:r>
              <w:t xml:space="preserve">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w:t>
            </w:r>
          </w:p>
        </w:tc>
        <w:tc>
          <w:tcPr/>
          <w:p>
            <w:pPr>
              <w:pStyle w:val="Compact"/>
              <w:jc w:val="right"/>
            </w:pPr>
            <w:r>
              <w:t xml:space="preserve">PKR 5,00,000</w:t>
            </w:r>
          </w:p>
        </w:tc>
      </w:tr>
      <w:tr>
        <w:tc>
          <w:tcPr/>
          <w:p>
            <w:pPr>
              <w:pStyle w:val="Compact"/>
              <w:jc w:val="left"/>
            </w:pPr>
            <w:r>
              <w:t xml:space="preserve">Court Filing Fees &amp; Stamp Duty (reimbursable)</w:t>
            </w:r>
          </w:p>
        </w:tc>
        <w:tc>
          <w:tcPr/>
          <w:p>
            <w:pPr>
              <w:pStyle w:val="Compact"/>
              <w:jc w:val="right"/>
            </w:pPr>
            <w:r>
              <w:t xml:space="preserve">PKR 35,500</w:t>
            </w:r>
          </w:p>
        </w:tc>
      </w:tr>
      <w:tr>
        <w:tc>
          <w:tcPr/>
          <w:p>
            <w:pPr>
              <w:pStyle w:val="Compact"/>
              <w:jc w:val="left"/>
            </w:pPr>
            <w:r>
              <w:t xml:space="preserve">Out-of-Pocket Expenses (printing, courier, travel within Karachi)</w:t>
            </w:r>
          </w:p>
        </w:tc>
        <w:tc>
          <w:tcPr/>
          <w:p>
            <w:pPr>
              <w:pStyle w:val="Compact"/>
              <w:jc w:val="right"/>
            </w:pPr>
            <w:r>
              <w:t xml:space="preserve">PKR 8,200</w:t>
            </w:r>
          </w:p>
        </w:tc>
      </w:tr>
      <w:tr>
        <w:tc>
          <w:tcPr/>
          <w:p>
            <w:pPr>
              <w:pStyle w:val="Compact"/>
              <w:jc w:val="left"/>
            </w:pPr>
            <w:r>
              <w:t xml:space="preserve">GST @ 16% (on professional fees only)</w:t>
            </w:r>
          </w:p>
        </w:tc>
        <w:tc>
          <w:tcPr/>
          <w:p>
            <w:pPr>
              <w:pStyle w:val="Compact"/>
              <w:jc w:val="right"/>
            </w:pPr>
            <w:r>
              <w:t xml:space="preserve">PKR 80,000</w:t>
            </w:r>
          </w:p>
        </w:tc>
      </w:tr>
      <w:tr>
        <w:tc>
          <w:tcPr/>
          <w:p>
            <w:pPr>
              <w:pStyle w:val="Compact"/>
              <w:jc w:val="left"/>
            </w:pPr>
            <w:r>
              <w:t xml:space="preserve">Withholding Tax @ 5% (as per FBR Pakistan regulations)</w:t>
            </w:r>
          </w:p>
        </w:tc>
        <w:tc>
          <w:tcPr/>
          <w:p>
            <w:pPr>
              <w:pStyle w:val="Compact"/>
              <w:jc w:val="right"/>
            </w:pPr>
            <w:r>
              <w:t xml:space="preserve">(PKR 25,000)</w:t>
            </w:r>
          </w:p>
        </w:tc>
      </w:tr>
      <w:tr>
        <w:tc>
          <w:tcPr/>
          <w:p>
            <w:pPr>
              <w:pStyle w:val="Compact"/>
              <w:jc w:val="left"/>
            </w:pPr>
            <w:r>
              <w:t xml:space="preserve">NET PAYABLE AMOUNT</w:t>
            </w:r>
          </w:p>
        </w:tc>
        <w:tc>
          <w:tcPr/>
          <w:p>
            <w:pPr>
              <w:pStyle w:val="Compact"/>
              <w:jc w:val="right"/>
            </w:pPr>
            <w:r>
              <w:t xml:space="preserve">PKR 5,98,700</w:t>
            </w:r>
          </w:p>
        </w:tc>
      </w:tr>
    </w:tbl>
    <w:bookmarkStart w:id="23" w:name="payment-terms-conditions"/>
    <w:p>
      <w:pPr>
        <w:pStyle w:val="Heading3"/>
      </w:pPr>
      <w:r>
        <w:t xml:space="preserve">Payment Terms &amp; Conditions</w:t>
      </w:r>
    </w:p>
    <w:p>
      <w:pPr>
        <w:pStyle w:val="FirstParagraph"/>
      </w:pPr>
      <w:r>
        <w:t xml:space="preserve">1. This Invoice must be settled in full within fifteen (15) calendar days from the date of issue, i.e., on or before 30 June 2025. Payment may be made via bank transfer to the account of the Lawyer as detailed below, or by certified bank draft payable to "Hon. Advocate M. Ahsan Raza Qureshi."</w:t>
      </w:r>
    </w:p>
    <w:p>
      <w:pPr>
        <w:pStyle w:val="BodyText"/>
      </w:pPr>
      <w:r>
        <w:t xml:space="preserve">2. Bank Details: Meezan Bank Limited, I.I. Chundrigar Road Branch, Karachi, Pakistan. Account Title: M. Ahsan Raza Qureshi. Account No: 0012-3456-7890-1234. IBAN: PK00MZMB0012345678901234.</w:t>
      </w:r>
    </w:p>
    <w:p>
      <w:pPr>
        <w:pStyle w:val="BodyText"/>
      </w:pPr>
      <w:r>
        <w:t xml:space="preserve">3. In the event of delayed payment, a late fee of 2% per month (or the maximum rate permitted under the Sindh Consumer Protection Act, whichever is lower) shall be applicable on the outstanding balance.</w:t>
      </w:r>
    </w:p>
    <w:p>
      <w:pPr>
        <w:pStyle w:val="BodyText"/>
      </w:pPr>
      <w:r>
        <w:t xml:space="preserve">4. All amounts stated in this Invoice are in Pakistani Rupees (PKR). The Lawyer reserves the right to adjust fees in the event of significant currency fluctuation for any international legal assistance procured on behalf of the client.</w:t>
      </w:r>
    </w:p>
    <w:p>
      <w:pPr>
        <w:pStyle w:val="BodyText"/>
      </w:pPr>
      <w:r>
        <w:t xml:space="preserve">5. This Invoice constitutes a final and complete statement of all fees and expenses incurred by the Lawyer in connection with the referenced matter. No additional charges shall be levied beyond the scope described herein unless a separate written engagement letter is executed.</w:t>
      </w:r>
    </w:p>
    <w:bookmarkEnd w:id="23"/>
    <w:p>
      <w:pPr>
        <w:pStyle w:val="BodyText"/>
      </w:pPr>
      <w:r>
        <w:rPr>
          <w:bCs/>
          <w:b/>
        </w:rPr>
        <w:t xml:space="preserve">Legal Disclaimer:</w:t>
      </w:r>
      <w:r>
        <w:t xml:space="preserve"> </w:t>
      </w:r>
      <w:r>
        <w:t xml:space="preserve">This Invoice is a financial document issued by a practicing Lawyer registered with the Sindh Bar Council, Pakistan Karachi. It does not constitute legal advice, a contract of engagement, or a guarantee of any particular legal outcome. The services described were rendered in good faith and in accordance with the professional standards mandated by the Bar Council of Pakistan. The client acknowledges receipt of this Invoice and agrees to the terms stated herein. This document is valid only when bearing the official stamp and signature of the issuing Lawyer. Any alteration or tampering with this Invoice shall render it void. For disputes regarding the fees stated in this Invoice, the parties agree to resolve the matter through mediation before the Sindh Bar Council, Karachi, prior to initiating any court proceedings.</w:t>
      </w:r>
    </w:p>
    <w:p>
      <w:pPr>
        <w:pStyle w:val="BodyText"/>
      </w:pPr>
      <w:r>
        <w:rPr>
          <w:bCs/>
          <w:b/>
        </w:rPr>
        <w:t xml:space="preserve">Issued by (Lawyer)</w:t>
      </w:r>
      <w:r>
        <w:br/>
      </w:r>
      <w:r>
        <w:t xml:space="preserve">Hon. Advocate M. Ahsan Raza Qureshi</w:t>
      </w:r>
      <w:r>
        <w:br/>
      </w:r>
      <w:r>
        <w:t xml:space="preserve">Bar Roll No: S/2847/1998</w:t>
      </w:r>
      <w:r>
        <w:br/>
      </w:r>
      <w:r>
        <w:t xml:space="preserve">Sindh Bar Council, Karachi</w:t>
      </w:r>
    </w:p>
    <w:p>
      <w:pPr>
        <w:pStyle w:val="BodyText"/>
      </w:pPr>
      <w:r>
        <w:t xml:space="preserve">[Official Firm Stamp &amp; Signature]</w:t>
      </w:r>
    </w:p>
    <w:p>
      <w:pPr>
        <w:pStyle w:val="BodyText"/>
      </w:pPr>
      <w:r>
        <w:rPr>
          <w:bCs/>
          <w:b/>
        </w:rPr>
        <w:t xml:space="preserve">Received &amp; Accepted by (Client)</w:t>
      </w:r>
      <w:r>
        <w:br/>
      </w:r>
      <w:r>
        <w:t xml:space="preserve">Mr. Khalid Mahmood Siddiqui</w:t>
      </w:r>
      <w:r>
        <w:br/>
      </w:r>
      <w:r>
        <w:t xml:space="preserve">Authorized Signatory</w:t>
      </w:r>
      <w:r>
        <w:br/>
      </w:r>
      <w:r>
        <w:t xml:space="preserve">Siddiqui Textile Industries (Pvt.) Ltd.</w:t>
      </w:r>
    </w:p>
    <w:p>
      <w:pPr>
        <w:pStyle w:val="BodyText"/>
      </w:pPr>
      <w:r>
        <w:t xml:space="preserve">[Client Stamp &amp; Signature]</w:t>
      </w:r>
    </w:p>
    <w:p>
      <w:pPr>
        <w:pStyle w:val="BodyText"/>
      </w:pPr>
      <w:r>
        <w:t xml:space="preserve">Qureshi &amp; Associates Legal Chambers — I.I. Chundrigar Road, Karachi-75530, Sindh, Pakistan</w:t>
      </w:r>
    </w:p>
    <w:p>
      <w:pPr>
        <w:pStyle w:val="BodyText"/>
      </w:pPr>
      <w:r>
        <w:t xml:space="preserve">This Invoice is generated in duplicate. One copy is retained by the Lawyer's office and one copy is issued to the client. Both copies carry equal legal validity under the laws of Pakistan.</w:t>
      </w:r>
    </w:p>
    <w:p>
      <w:pPr>
        <w:pStyle w:val="BodyText"/>
      </w:pPr>
      <w:r>
        <w:t xml:space="preserve">© 2025 Qureshi &amp; Associates. All rights reserved. Invoice INV/QA/2025/0047.</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Invoice - Karachi, Pakistan</dc:title>
  <dc:creator/>
  <dc:language>en</dc:language>
  <cp:keywords/>
  <dcterms:created xsi:type="dcterms:W3CDTF">2026-10-10T07:32:40Z</dcterms:created>
  <dcterms:modified xsi:type="dcterms:W3CDTF">2026-10-10T07:32:40Z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