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Professional Librarian Services &amp; Library Management Consultancy</w:t>
      </w:r>
    </w:p>
    <w:p>
      <w:pPr>
        <w:pStyle w:val="BodyText"/>
      </w:pPr>
      <w:r>
        <w:t xml:space="preserve">Dhaka, Bangladesh</w:t>
      </w:r>
    </w:p>
    <w:bookmarkEnd w:id="20"/>
    <w:p>
      <w:pPr>
        <w:pStyle w:val="BodyText"/>
      </w:pPr>
      <w:r>
        <w:t xml:space="preserve">Invoice No: BD-DHK-LIB-2025-00472</w:t>
      </w:r>
    </w:p>
    <w:bookmarkStart w:id="21" w:name="issued-by-librarian"/>
    <w:p>
      <w:pPr>
        <w:pStyle w:val="Heading3"/>
      </w:pPr>
      <w:r>
        <w:t xml:space="preserve">Issued By (Librarian)</w:t>
      </w:r>
    </w:p>
    <w:p>
      <w:pPr>
        <w:pStyle w:val="FirstParagraph"/>
      </w:pPr>
      <w:r>
        <w:rPr>
          <w:bCs/>
          <w:b/>
        </w:rPr>
        <w:t xml:space="preserve">Name:</w:t>
      </w:r>
      <w:r>
        <w:t xml:space="preserve"> </w:t>
      </w:r>
      <w:r>
        <w:t xml:space="preserve">Md. Rafiqul Islam</w:t>
      </w:r>
    </w:p>
    <w:p>
      <w:pPr>
        <w:pStyle w:val="BodyText"/>
      </w:pPr>
      <w:r>
        <w:rPr>
          <w:bCs/>
          <w:b/>
        </w:rPr>
        <w:t xml:space="preserve">Title:</w:t>
      </w:r>
      <w:r>
        <w:t xml:space="preserve"> </w:t>
      </w:r>
      <w:r>
        <w:t xml:space="preserve">Senior Librarian &amp; Library Consultant</w:t>
      </w:r>
    </w:p>
    <w:p>
      <w:pPr>
        <w:pStyle w:val="BodyText"/>
      </w:pPr>
      <w:r>
        <w:rPr>
          <w:bCs/>
          <w:b/>
        </w:rPr>
        <w:t xml:space="preserve">Organization:</w:t>
      </w:r>
      <w:r>
        <w:t xml:space="preserve"> </w:t>
      </w:r>
      <w:r>
        <w:t xml:space="preserve">Dhaka Metropolitan Library Services Ltd.</w:t>
      </w:r>
    </w:p>
    <w:p>
      <w:pPr>
        <w:pStyle w:val="BodyText"/>
      </w:pPr>
      <w:r>
        <w:rPr>
          <w:bCs/>
          <w:b/>
        </w:rPr>
        <w:t xml:space="preserve">Address:</w:t>
      </w:r>
      <w:r>
        <w:t xml:space="preserve"> </w:t>
      </w:r>
      <w:r>
        <w:t xml:space="preserve">House 42, Road 11, Banani, Dhaka 1213, Bangladesh</w:t>
      </w:r>
    </w:p>
    <w:p>
      <w:pPr>
        <w:pStyle w:val="BodyText"/>
      </w:pPr>
      <w:r>
        <w:rPr>
          <w:bCs/>
          <w:b/>
        </w:rPr>
        <w:t xml:space="preserve">Email:</w:t>
      </w:r>
      <w:r>
        <w:t xml:space="preserve"> </w:t>
      </w:r>
      <w:r>
        <w:t xml:space="preserve">librarian@dhakamls.com.bd</w:t>
      </w:r>
    </w:p>
    <w:p>
      <w:pPr>
        <w:pStyle w:val="BodyText"/>
      </w:pPr>
      <w:r>
        <w:rPr>
          <w:bCs/>
          <w:b/>
        </w:rPr>
        <w:t xml:space="preserve">Phone:</w:t>
      </w:r>
      <w:r>
        <w:t xml:space="preserve"> </w:t>
      </w:r>
      <w:r>
        <w:t xml:space="preserve">+880-2-9887654 / +880-1711-234567</w:t>
      </w:r>
    </w:p>
    <w:p>
      <w:pPr>
        <w:pStyle w:val="BodyText"/>
      </w:pPr>
      <w:r>
        <w:rPr>
          <w:bCs/>
          <w:b/>
        </w:rPr>
        <w:t xml:space="preserve">VAT Registration No:</w:t>
      </w:r>
      <w:r>
        <w:t xml:space="preserve"> </w:t>
      </w:r>
      <w:r>
        <w:t xml:space="preserve">001234567-0101</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Dr. Fatema Khatun</w:t>
      </w:r>
    </w:p>
    <w:p>
      <w:pPr>
        <w:pStyle w:val="BodyText"/>
      </w:pPr>
      <w:r>
        <w:rPr>
          <w:bCs/>
          <w:b/>
        </w:rPr>
        <w:t xml:space="preserve">Organization:</w:t>
      </w:r>
      <w:r>
        <w:t xml:space="preserve"> </w:t>
      </w:r>
      <w:r>
        <w:t xml:space="preserve">Dhaka University Central Library</w:t>
      </w:r>
    </w:p>
    <w:p>
      <w:pPr>
        <w:pStyle w:val="BodyText"/>
      </w:pPr>
      <w:r>
        <w:rPr>
          <w:bCs/>
          <w:b/>
        </w:rPr>
        <w:t xml:space="preserve">Address:</w:t>
      </w:r>
      <w:r>
        <w:t xml:space="preserve"> </w:t>
      </w:r>
      <w:r>
        <w:t xml:space="preserve">University Road, Dhaka 1000, Bangladesh</w:t>
      </w:r>
    </w:p>
    <w:p>
      <w:pPr>
        <w:pStyle w:val="BodyText"/>
      </w:pPr>
      <w:r>
        <w:rPr>
          <w:bCs/>
          <w:b/>
        </w:rPr>
        <w:t xml:space="preserve">Email:</w:t>
      </w:r>
      <w:r>
        <w:t xml:space="preserve"> </w:t>
      </w:r>
      <w:r>
        <w:t xml:space="preserve">f.khatun@du.ac.bd</w:t>
      </w:r>
    </w:p>
    <w:p>
      <w:pPr>
        <w:pStyle w:val="BodyText"/>
      </w:pPr>
      <w:r>
        <w:rPr>
          <w:bCs/>
          <w:b/>
        </w:rPr>
        <w:t xml:space="preserve">Phone:</w:t>
      </w:r>
      <w:r>
        <w:t xml:space="preserve"> </w:t>
      </w:r>
      <w:r>
        <w:t xml:space="preserve">+880-2-9664123</w:t>
      </w:r>
    </w:p>
    <w:p>
      <w:pPr>
        <w:pStyle w:val="BodyText"/>
      </w:pPr>
      <w:r>
        <w:rPr>
          <w:bCs/>
          <w:b/>
        </w:rPr>
        <w:t xml:space="preserve">Client Reference:</w:t>
      </w:r>
      <w:r>
        <w:t xml:space="preserve"> </w:t>
      </w:r>
      <w:r>
        <w:t xml:space="preserve">DU-CL-2025-0891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Bangladeshi Taka (BDT / ৳)</w:t>
      </w:r>
    </w:p>
    <w:p>
      <w:pPr>
        <w:pStyle w:val="BodyText"/>
      </w:pPr>
      <w:r>
        <w:rPr>
          <w:bCs/>
          <w:b/>
        </w:rPr>
        <w:t xml:space="preserve">Payment Method:</w:t>
      </w:r>
      <w:r>
        <w:t xml:space="preserve"> </w:t>
      </w:r>
      <w:r>
        <w:t xml:space="preserve">Bank Transfer / Cheque</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01 April 2025</w:t>
      </w:r>
    </w:p>
    <w:p>
      <w:pPr>
        <w:pStyle w:val="BodyText"/>
      </w:pPr>
      <w:r>
        <w:rPr>
          <w:bCs/>
          <w:b/>
        </w:rPr>
        <w:t xml:space="preserve">End Date:</w:t>
      </w:r>
      <w:r>
        <w:t xml:space="preserve"> </w:t>
      </w:r>
      <w:r>
        <w:t xml:space="preserve">31 May 2025</w:t>
      </w:r>
    </w:p>
    <w:p>
      <w:pPr>
        <w:pStyle w:val="BodyText"/>
      </w:pPr>
      <w:r>
        <w:rPr>
          <w:bCs/>
          <w:b/>
        </w:rPr>
        <w:t xml:space="preserve">Location of Service:</w:t>
      </w:r>
      <w:r>
        <w:t xml:space="preserve"> </w:t>
      </w:r>
      <w:r>
        <w:t xml:space="preserve">Dhaka, Bangladesh</w:t>
      </w:r>
    </w:p>
    <w:p>
      <w:pPr>
        <w:pStyle w:val="BodyText"/>
      </w:pPr>
      <w:r>
        <w:rPr>
          <w:bCs/>
          <w:b/>
        </w:rPr>
        <w:t xml:space="preserve">Project Code:</w:t>
      </w:r>
      <w:r>
        <w:t xml:space="preserve"> </w:t>
      </w:r>
      <w:r>
        <w:t xml:space="preserve">LIB-CONSULT-DHK-2025</w:t>
      </w:r>
    </w:p>
    <w:p>
      <w:pPr>
        <w:pStyle w:val="BodyText"/>
      </w:pPr>
      <w:r>
        <w:t xml:space="preserve">PAID UPON RECEIPT</w:t>
      </w:r>
    </w:p>
    <w:bookmarkEnd w:id="24"/>
    <w:bookmarkStart w:id="25" w:name="X347e7070bab3a8c2726484581b358ee26ab1cfb"/>
    <w:p>
      <w:pPr>
        <w:pStyle w:val="Heading3"/>
      </w:pPr>
      <w:r>
        <w:t xml:space="preserve">Description of Librarian Services Rendered in Bangladesh Dhaka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Comprehensive Library Cataloguing System Audit and Reorganization for the Central Reading Hall, Dhaka University. The Librarian conducted a full assessment of 120,000+ volumes and restructured the Dewey Decimal Classification indexing.</w:t>
            </w:r>
          </w:p>
        </w:tc>
        <w:tc>
          <w:tcPr/>
          <w:p>
            <w:pPr>
              <w:pStyle w:val="Compact"/>
              <w:jc w:val="left"/>
            </w:pPr>
            <w:r>
              <w:t xml:space="preserve">15 days</w:t>
            </w:r>
          </w:p>
        </w:tc>
        <w:tc>
          <w:tcPr/>
          <w:p>
            <w:pPr>
              <w:pStyle w:val="Compact"/>
              <w:jc w:val="left"/>
            </w:pPr>
            <w:r>
              <w:t xml:space="preserve">3,500</w:t>
            </w:r>
          </w:p>
        </w:tc>
        <w:tc>
          <w:tcPr/>
          <w:p>
            <w:pPr>
              <w:pStyle w:val="Compact"/>
              <w:jc w:val="left"/>
            </w:pPr>
            <w:r>
              <w:t xml:space="preserve">52,500.00</w:t>
            </w:r>
          </w:p>
        </w:tc>
      </w:tr>
      <w:tr>
        <w:tc>
          <w:tcPr/>
          <w:p>
            <w:pPr>
              <w:pStyle w:val="Compact"/>
              <w:jc w:val="left"/>
            </w:pPr>
            <w:r>
              <w:t xml:space="preserve">02</w:t>
            </w:r>
          </w:p>
        </w:tc>
        <w:tc>
          <w:tcPr/>
          <w:p>
            <w:pPr>
              <w:pStyle w:val="Compact"/>
              <w:jc w:val="left"/>
            </w:pPr>
            <w:r>
              <w:t xml:space="preserve">Digital Library Migration Consultancy: Advising the Bangladesh Dhaka branch on transitioning 45,000 physical records to the national digital repository platform. Includes metadata mapping, OCR quality review, and accessibility compliance for visually impaired patrons.</w:t>
            </w:r>
          </w:p>
        </w:tc>
        <w:tc>
          <w:tcPr/>
          <w:p>
            <w:pPr>
              <w:pStyle w:val="Compact"/>
              <w:jc w:val="left"/>
            </w:pPr>
            <w:r>
              <w:t xml:space="preserve">20 days</w:t>
            </w:r>
          </w:p>
        </w:tc>
        <w:tc>
          <w:tcPr/>
          <w:p>
            <w:pPr>
              <w:pStyle w:val="Compact"/>
              <w:jc w:val="left"/>
            </w:pPr>
            <w:r>
              <w:t xml:space="preserve">4,200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Staff Training Programme: Conducted a 5-day intensive workshop for 35 junior librarians and library assistants at the Bangladesh Dhaka municipal library network on modern reference services, inter-library loan protocols, and patron engagement strategies.</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Acquisition Strategy Development: Prepared a 3-year procurement roadmap for the Bangladesh Dhaka library consortium, including vendor negotiations, budget allocation across Bengali, English, and international periodicals, and open-access journal subscriptions.</w:t>
            </w:r>
          </w:p>
        </w:tc>
        <w:tc>
          <w:tcPr/>
          <w:p>
            <w:pPr>
              <w:pStyle w:val="Compact"/>
              <w:jc w:val="left"/>
            </w:pPr>
            <w:r>
              <w:t xml:space="preserve">10 days</w:t>
            </w:r>
          </w:p>
        </w:tc>
        <w:tc>
          <w:tcPr/>
          <w:p>
            <w:pPr>
              <w:pStyle w:val="Compact"/>
              <w:jc w:val="left"/>
            </w:pPr>
            <w:r>
              <w:t xml:space="preserve">3,800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Special Collections Preservation: Assessed and recommended climate control upgrades for the rare manuscripts and historical Bengali literature archive located in the Bangladesh Dhaka heritage wing. Included condition reports for 2,400 fragile items.</w:t>
            </w:r>
          </w:p>
        </w:tc>
        <w:tc>
          <w:tcPr/>
          <w:p>
            <w:pPr>
              <w:pStyle w:val="Compact"/>
              <w:jc w:val="left"/>
            </w:pPr>
            <w:r>
              <w:t xml:space="preserve">8 days</w:t>
            </w:r>
          </w:p>
        </w:tc>
        <w:tc>
          <w:tcPr/>
          <w:p>
            <w:pPr>
              <w:pStyle w:val="Compact"/>
              <w:jc w:val="left"/>
            </w:pPr>
            <w:r>
              <w:t xml:space="preserve">4,500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Monthly Retainer – Ongoing Librarian Advisory: Weekly on-site consultation at the Bangladesh Dhaka headquarters, remote availability for urgent reference queries, and quarterly progress reporting to the library board of directors.</w:t>
            </w:r>
          </w:p>
        </w:tc>
        <w:tc>
          <w:tcPr/>
          <w:p>
            <w:pPr>
              <w:pStyle w:val="Compact"/>
              <w:jc w:val="left"/>
            </w:pPr>
            <w:r>
              <w:t xml:space="preserve">2 months</w:t>
            </w:r>
          </w:p>
        </w:tc>
        <w:tc>
          <w:tcPr/>
          <w:p>
            <w:pPr>
              <w:pStyle w:val="Compact"/>
              <w:jc w:val="left"/>
            </w:pPr>
            <w:r>
              <w:t xml:space="preserve">25,000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320,500.00</w:t>
            </w:r>
          </w:p>
        </w:tc>
      </w:tr>
      <w:tr>
        <w:tc>
          <w:tcPr/>
          <w:p>
            <w:pPr>
              <w:pStyle w:val="Compact"/>
              <w:jc w:val="left"/>
            </w:pPr>
            <w:r>
              <w:t xml:space="preserve">VAT (5% – Bangladesh Standard Rate)</w:t>
            </w:r>
          </w:p>
        </w:tc>
        <w:tc>
          <w:tcPr/>
          <w:p>
            <w:pPr>
              <w:pStyle w:val="Compact"/>
              <w:jc w:val="right"/>
            </w:pPr>
            <w:r>
              <w:t xml:space="preserve">৳ 16,025.00</w:t>
            </w:r>
          </w:p>
        </w:tc>
      </w:tr>
      <w:tr>
        <w:tc>
          <w:tcPr/>
          <w:p>
            <w:pPr>
              <w:pStyle w:val="Compact"/>
              <w:jc w:val="left"/>
            </w:pPr>
            <w:r>
              <w:t xml:space="preserve">Travel &amp; Local Transport (Dhaka Metro Area)</w:t>
            </w:r>
          </w:p>
        </w:tc>
        <w:tc>
          <w:tcPr/>
          <w:p>
            <w:pPr>
              <w:pStyle w:val="Compact"/>
              <w:jc w:val="right"/>
            </w:pPr>
            <w:r>
              <w:t xml:space="preserve">৳ 8,500.00</w:t>
            </w:r>
          </w:p>
        </w:tc>
      </w:tr>
      <w:tr>
        <w:tc>
          <w:tcPr/>
          <w:p>
            <w:pPr>
              <w:pStyle w:val="Compact"/>
              <w:jc w:val="left"/>
            </w:pPr>
            <w:r>
              <w:t xml:space="preserve">Discount (Early Payment – 2%)</w:t>
            </w:r>
          </w:p>
        </w:tc>
        <w:tc>
          <w:tcPr/>
          <w:p>
            <w:pPr>
              <w:pStyle w:val="Compact"/>
              <w:jc w:val="right"/>
            </w:pPr>
            <w:r>
              <w:t xml:space="preserve">- ৳ 6,410.00</w:t>
            </w:r>
          </w:p>
        </w:tc>
      </w:tr>
      <w:tr>
        <w:tc>
          <w:tcPr/>
          <w:p>
            <w:pPr>
              <w:pStyle w:val="Compact"/>
              <w:jc w:val="left"/>
            </w:pPr>
            <w:r>
              <w:t xml:space="preserve">Grand Total Due</w:t>
            </w:r>
          </w:p>
        </w:tc>
        <w:tc>
          <w:tcPr/>
          <w:p>
            <w:pPr>
              <w:pStyle w:val="Compact"/>
              <w:jc w:val="right"/>
            </w:pPr>
            <w:r>
              <w:t xml:space="preserve">৳ 338,615.00</w:t>
            </w:r>
          </w:p>
        </w:tc>
      </w:tr>
    </w:tbl>
    <w:bookmarkEnd w:id="25"/>
    <w:bookmarkStart w:id="26" w:name="Xcadc29885ad1f673e42265b0686b51fc4487c85"/>
    <w:p>
      <w:pPr>
        <w:pStyle w:val="Heading3"/>
      </w:pPr>
      <w:r>
        <w:t xml:space="preserve">Terms, Conditions &amp; Notes Regarding This Invoice</w:t>
      </w:r>
    </w:p>
    <w:p>
      <w:pPr>
        <w:numPr>
          <w:ilvl w:val="0"/>
          <w:numId w:val="1001"/>
        </w:numPr>
        <w:pStyle w:val="Compact"/>
      </w:pPr>
      <w:r>
        <w:t xml:space="preserve">This Invoice is issued by a certified Librarian operating under the Bangladesh Library Association (BLA) professional code of conduct. All services were rendered within the Dhaka metropolitan area, Bangladesh.</w:t>
      </w:r>
    </w:p>
    <w:p>
      <w:pPr>
        <w:numPr>
          <w:ilvl w:val="0"/>
          <w:numId w:val="1001"/>
        </w:numPr>
        <w:pStyle w:val="Compact"/>
      </w:pPr>
      <w:r>
        <w:t xml:space="preserve">Payment of this Invoice is due within fifteen (15) calendar days from the invoice date. Late payments will incur a penalty of 1.5% per month as per Bangladesh commercial lending norms.</w:t>
      </w:r>
    </w:p>
    <w:p>
      <w:pPr>
        <w:numPr>
          <w:ilvl w:val="0"/>
          <w:numId w:val="1001"/>
        </w:numPr>
        <w:pStyle w:val="Compact"/>
      </w:pPr>
      <w:r>
        <w:t xml:space="preserve">The Librarian reserves the right to intellectual property over all reports, cataloguing frameworks, and strategic documents produced under this engagement. The client receives a perpetual license for internal use within the Bangladesh Dhaka library network.</w:t>
      </w:r>
    </w:p>
    <w:p>
      <w:pPr>
        <w:numPr>
          <w:ilvl w:val="0"/>
          <w:numId w:val="1001"/>
        </w:numPr>
        <w:pStyle w:val="Compact"/>
      </w:pPr>
      <w:r>
        <w:t xml:space="preserve">All rates quoted in this Invoice are in Bangladeshi Taka (BDT). Bank charges for international transfers, if applicable, shall be borne by the client.</w:t>
      </w:r>
    </w:p>
    <w:p>
      <w:pPr>
        <w:numPr>
          <w:ilvl w:val="0"/>
          <w:numId w:val="1001"/>
        </w:numPr>
        <w:pStyle w:val="Compact"/>
      </w:pPr>
      <w:r>
        <w:t xml:space="preserve">Payment may be made via bank transfer to: Dhaka Metropolitan Library Services Ltd., Account No. 0012-3456-7890, BRAC Bank PLC, Banani Branch, Dhaka, Bangladesh. SWIFT Code: BRACBD22.</w:t>
      </w:r>
    </w:p>
    <w:p>
      <w:pPr>
        <w:numPr>
          <w:ilvl w:val="0"/>
          <w:numId w:val="1001"/>
        </w:numPr>
        <w:pStyle w:val="Compact"/>
      </w:pPr>
      <w:r>
        <w:t xml:space="preserve">This Invoice is valid for 90 days from the date of issue. After this period, a revised Invoice reflecting any applicable price adjustments will be generated.</w:t>
      </w:r>
    </w:p>
    <w:p>
      <w:pPr>
        <w:numPr>
          <w:ilvl w:val="0"/>
          <w:numId w:val="1001"/>
        </w:numPr>
        <w:pStyle w:val="Compact"/>
      </w:pPr>
      <w:r>
        <w:t xml:space="preserve">The Librarian confirms that all services described herein comply with the Bangladesh National Library and Archives Act, 2019, and the data protection guidelines issued by the Bangladesh Bank for digital records handling.</w:t>
      </w:r>
    </w:p>
    <w:p>
      <w:pPr>
        <w:numPr>
          <w:ilvl w:val="0"/>
          <w:numId w:val="1001"/>
        </w:numPr>
        <w:pStyle w:val="Compact"/>
      </w:pPr>
      <w:r>
        <w:t xml:space="preserve">For any disputes arising from this Invoice, both parties agree to resolve matters through mediation in Dhaka, Bangladesh, before pursuing legal action in the competent courts of Dhaka Division.</w:t>
      </w:r>
    </w:p>
    <w:bookmarkEnd w:id="26"/>
    <w:bookmarkStart w:id="27" w:name="authorized-signatory"/>
    <w:p>
      <w:pPr>
        <w:pStyle w:val="Heading3"/>
      </w:pPr>
      <w:r>
        <w:t xml:space="preserve">Authorized Signatory</w:t>
      </w:r>
    </w:p>
    <w:p>
      <w:pPr>
        <w:pStyle w:val="FirstParagraph"/>
      </w:pPr>
      <w:r>
        <w:rPr>
          <w:bCs/>
          <w:b/>
        </w:rPr>
        <w:t xml:space="preserve">Md. Rafiqul Islam</w:t>
      </w:r>
      <w:r>
        <w:br/>
      </w:r>
      <w:r>
        <w:t xml:space="preserve">Senior Librarian &amp; Principal Consultant</w:t>
      </w:r>
      <w:r>
        <w:br/>
      </w:r>
      <w:r>
        <w:t xml:space="preserve">Dhaka Metropolitan Library Services Ltd.</w:t>
      </w:r>
      <w:r>
        <w:br/>
      </w:r>
      <w:r>
        <w:t xml:space="preserve">Dhaka, Bangladesh</w:t>
      </w:r>
      <w:r>
        <w:br/>
      </w:r>
      <w:r>
        <w:rPr>
          <w:iCs/>
          <w:i/>
        </w:rPr>
        <w:t xml:space="preserve">Signature: ___________________________</w:t>
      </w:r>
      <w:r>
        <w:br/>
      </w:r>
      <w:r>
        <w:rPr>
          <w:iCs/>
          <w:i/>
        </w:rPr>
        <w:t xml:space="preserve">Date: 15 June 2025</w:t>
      </w:r>
    </w:p>
    <w:bookmarkEnd w:id="27"/>
    <w:p>
      <w:pPr>
        <w:pStyle w:val="BodyText"/>
      </w:pPr>
      <w:r>
        <w:t xml:space="preserve">This Invoice was generated electronically and is valid without a physical stamp. For verification, contact the issuing Librarian at the address above.</w:t>
      </w:r>
    </w:p>
    <w:p>
      <w:pPr>
        <w:pStyle w:val="BodyText"/>
      </w:pPr>
      <w:r>
        <w:t xml:space="preserve">© 2025 Dhaka Metropolitan Library Services Ltd. | Bangladesh Dhaka | All Rights Reserved.</w:t>
      </w:r>
    </w:p>
    <w:p>
      <w:pPr>
        <w:pStyle w:val="BodyText"/>
      </w:pPr>
      <w:r>
        <w:t xml:space="preserve">Invoice Reference: BD-DHK-LIB-2025-00472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Bangladesh Dhaka</dc:title>
  <dc:creator/>
  <dc:language>en</dc:language>
  <cp:keywords/>
  <dcterms:created xsi:type="dcterms:W3CDTF">2026-10-10T05:12:23Z</dcterms:created>
  <dcterms:modified xsi:type="dcterms:W3CDTF">2026-10-10T05:12:23Z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