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Canada</w:t>
      </w:r>
      <w:r>
        <w:t xml:space="preserve"> </w:t>
      </w:r>
      <w:r>
        <w:t xml:space="preserve">Toronto</w:t>
      </w:r>
    </w:p>
    <w:bookmarkStart w:id="20" w:name="invoice"/>
    <w:p>
      <w:pPr>
        <w:pStyle w:val="Heading1"/>
      </w:pPr>
      <w:r>
        <w:t xml:space="preserve">INVOICE</w:t>
      </w:r>
    </w:p>
    <w:p>
      <w:pPr>
        <w:pStyle w:val="FirstParagraph"/>
      </w:pPr>
      <w:r>
        <w:t xml:space="preserve">Professional Librarian Services — Canada Toronto</w:t>
      </w:r>
    </w:p>
    <w:p>
      <w:pPr>
        <w:pStyle w:val="BodyText"/>
      </w:pPr>
      <w:r>
        <w:t xml:space="preserve">This Invoice is issued in accordance with the Canada Revenue Agency (CRA) tax reporting requirements for professional services rendered in the Province of Ontario, Canada Toronto.</w:t>
      </w:r>
    </w:p>
    <w:bookmarkEnd w:id="20"/>
    <w:bookmarkStart w:id="21" w:name="librarian-service-provider"/>
    <w:p>
      <w:pPr>
        <w:pStyle w:val="Heading3"/>
      </w:pPr>
      <w:r>
        <w:t xml:space="preserve">Librarian (Service Provider)</w:t>
      </w:r>
    </w:p>
    <w:p>
      <w:pPr>
        <w:pStyle w:val="FirstParagraph"/>
      </w:pPr>
      <w:r>
        <w:rPr>
          <w:bCs/>
          <w:b/>
        </w:rPr>
        <w:t xml:space="preserve">Dr. Margaret A. Whitfield, MLS</w:t>
      </w:r>
    </w:p>
    <w:p>
      <w:pPr>
        <w:pStyle w:val="BodyText"/>
      </w:pPr>
      <w:r>
        <w:t xml:space="preserve">Senior Librarian &amp; Information Specialist</w:t>
      </w:r>
    </w:p>
    <w:p>
      <w:pPr>
        <w:pStyle w:val="BodyText"/>
      </w:pPr>
      <w:r>
        <w:t xml:space="preserve">4200 Yonge Street, Suite 812</w:t>
      </w:r>
    </w:p>
    <w:p>
      <w:pPr>
        <w:pStyle w:val="BodyText"/>
      </w:pPr>
      <w:r>
        <w:t xml:space="preserve">Canada Toronto, ON M5P 2B7</w:t>
      </w:r>
    </w:p>
    <w:p>
      <w:pPr>
        <w:pStyle w:val="BodyText"/>
      </w:pPr>
      <w:r>
        <w:t xml:space="preserve">Phone: (416) 555-0147</w:t>
      </w:r>
    </w:p>
    <w:p>
      <w:pPr>
        <w:pStyle w:val="BodyText"/>
      </w:pPr>
      <w:r>
        <w:t xml:space="preserve">Email: m.whitfield@torontolibservices.ca</w:t>
      </w:r>
    </w:p>
    <w:p>
      <w:pPr>
        <w:pStyle w:val="BodyText"/>
      </w:pPr>
      <w:r>
        <w:t xml:space="preserve">HST Number: 123456789RT0001</w:t>
      </w:r>
    </w:p>
    <w:bookmarkEnd w:id="21"/>
    <w:bookmarkStart w:id="22" w:name="billed-to-client"/>
    <w:p>
      <w:pPr>
        <w:pStyle w:val="Heading3"/>
      </w:pPr>
      <w:r>
        <w:t xml:space="preserve">Billed To (Client)</w:t>
      </w:r>
    </w:p>
    <w:p>
      <w:pPr>
        <w:pStyle w:val="FirstParagraph"/>
      </w:pPr>
      <w:r>
        <w:rPr>
          <w:bCs/>
          <w:b/>
        </w:rPr>
        <w:t xml:space="preserve">Toronto Metropolitan Research Institute</w:t>
      </w:r>
    </w:p>
    <w:p>
      <w:pPr>
        <w:pStyle w:val="BodyText"/>
      </w:pPr>
      <w:r>
        <w:t xml:space="preserve">Attn: Dr. James Okafor, Director of Collections</w:t>
      </w:r>
    </w:p>
    <w:p>
      <w:pPr>
        <w:pStyle w:val="BodyText"/>
      </w:pPr>
      <w:r>
        <w:t xml:space="preserve">250 Bloor Street West, Floor 4</w:t>
      </w:r>
    </w:p>
    <w:p>
      <w:pPr>
        <w:pStyle w:val="BodyText"/>
      </w:pPr>
      <w:r>
        <w:t xml:space="preserve">Canada Toronto, ON M5S 1V6</w:t>
      </w:r>
    </w:p>
    <w:p>
      <w:pPr>
        <w:pStyle w:val="BodyText"/>
      </w:pPr>
      <w:r>
        <w:t xml:space="preserve">Phone: (416) 555-0293</w:t>
      </w:r>
    </w:p>
    <w:p>
      <w:pPr>
        <w:pStyle w:val="BodyText"/>
      </w:pPr>
      <w:r>
        <w:t xml:space="preserve">Email: j.okafor@tmri.ca</w:t>
      </w:r>
    </w:p>
    <w:p>
      <w:pPr>
        <w:pStyle w:val="BodyText"/>
      </w:pPr>
      <w:r>
        <w:t xml:space="preserve">Client Reference: TMRI-2025-0047</w:t>
      </w:r>
    </w:p>
    <w:bookmarkEnd w:id="22"/>
    <w:p>
      <w:pPr>
        <w:pStyle w:val="BodyText"/>
      </w:pPr>
      <w:r>
        <w:t xml:space="preserve">Invoice Number</w:t>
      </w:r>
      <w:r>
        <w:t xml:space="preserve"> </w:t>
      </w:r>
      <w:r>
        <w:t xml:space="preserve">INV-2025-00847</w:t>
      </w:r>
    </w:p>
    <w:p>
      <w:pPr>
        <w:pStyle w:val="BodyText"/>
      </w:pPr>
      <w:r>
        <w:t xml:space="preserve">Invoice Date</w:t>
      </w:r>
      <w:r>
        <w:t xml:space="preserve"> </w:t>
      </w:r>
      <w:r>
        <w:t xml:space="preserve">June 15, 2025</w:t>
      </w:r>
    </w:p>
    <w:p>
      <w:pPr>
        <w:pStyle w:val="BodyText"/>
      </w:pPr>
      <w:r>
        <w:t xml:space="preserve">Service Period</w:t>
      </w:r>
      <w:r>
        <w:t xml:space="preserve"> </w:t>
      </w:r>
      <w:r>
        <w:t xml:space="preserve">May 1 – May 31, 2025</w:t>
      </w:r>
    </w:p>
    <w:p>
      <w:pPr>
        <w:pStyle w:val="BodyText"/>
      </w:pPr>
      <w:r>
        <w:t xml:space="preserve">Due Date</w:t>
      </w:r>
      <w:r>
        <w:t xml:space="preserve"> </w:t>
      </w:r>
      <w:r>
        <w:t xml:space="preserve">July 15, 2025</w:t>
      </w:r>
    </w:p>
    <w:p>
      <w:pPr>
        <w:pStyle w:val="BodyText"/>
      </w:pPr>
      <w:r>
        <w:t xml:space="preserve">Status</w:t>
      </w:r>
      <w:r>
        <w:t xml:space="preserve"> </w:t>
      </w:r>
      <w:r>
        <w:t xml:space="preserve">Pending</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Librarian Services</w:t>
            </w:r>
          </w:p>
        </w:tc>
        <w:tc>
          <w:tcPr/>
          <w:p>
            <w:pPr>
              <w:pStyle w:val="Compact"/>
              <w:jc w:val="left"/>
            </w:pPr>
            <w:r>
              <w:t xml:space="preserve">Hours / Units</w:t>
            </w:r>
          </w:p>
        </w:tc>
        <w:tc>
          <w:tcPr/>
          <w:p>
            <w:pPr>
              <w:pStyle w:val="Compact"/>
              <w:jc w:val="left"/>
            </w:pPr>
            <w:r>
              <w:t xml:space="preserve">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rPr>
                <w:bCs/>
                <w:b/>
              </w:rPr>
              <w:t xml:space="preserve">Collection Development &amp; Curation</w:t>
            </w:r>
            <w:r>
              <w:br/>
            </w:r>
            <w:r>
              <w:t xml:space="preserve">Comprehensive assessment of the Toronto Metropolitan Research Institute's digital and physical holdings. The Librarian conducted a full audit of 12,400 volumes, identified gaps in the Canada Toronto regional history collection, and prepared a prioritized acquisition plan for the upcoming fiscal year.</w:t>
            </w:r>
          </w:p>
        </w:tc>
        <w:tc>
          <w:tcPr/>
          <w:p>
            <w:pPr>
              <w:pStyle w:val="Compact"/>
              <w:jc w:val="left"/>
            </w:pPr>
            <w:r>
              <w:t xml:space="preserve">24 hrs</w:t>
            </w:r>
          </w:p>
        </w:tc>
        <w:tc>
          <w:tcPr/>
          <w:p>
            <w:pPr>
              <w:pStyle w:val="Compact"/>
              <w:jc w:val="left"/>
            </w:pPr>
            <w:r>
              <w:t xml:space="preserve">$115.00</w:t>
            </w:r>
          </w:p>
        </w:tc>
        <w:tc>
          <w:tcPr/>
          <w:p>
            <w:pPr>
              <w:pStyle w:val="Compact"/>
              <w:jc w:val="left"/>
            </w:pPr>
            <w:r>
              <w:t xml:space="preserve">$2,760.00</w:t>
            </w:r>
          </w:p>
        </w:tc>
      </w:tr>
      <w:tr>
        <w:tc>
          <w:tcPr/>
          <w:p>
            <w:pPr>
              <w:pStyle w:val="Compact"/>
              <w:jc w:val="left"/>
            </w:pPr>
            <w:r>
              <w:t xml:space="preserve">2</w:t>
            </w:r>
          </w:p>
        </w:tc>
        <w:tc>
          <w:tcPr/>
          <w:p>
            <w:pPr>
              <w:pStyle w:val="Compact"/>
              <w:jc w:val="left"/>
            </w:pPr>
            <w:r>
              <w:rPr>
                <w:bCs/>
                <w:b/>
              </w:rPr>
              <w:t xml:space="preserve">Reference &amp; Research Consultation</w:t>
            </w:r>
            <w:r>
              <w:br/>
            </w:r>
            <w:r>
              <w:t xml:space="preserve">Provided advanced reference services to 38 faculty members and graduate students. The Librarian facilitated interlibrary loan requests, guided users through Canadian archival databases, and delivered two 90-minute workshops on advanced search strategies for Canada Toronto municipal records.</w:t>
            </w:r>
          </w:p>
        </w:tc>
        <w:tc>
          <w:tcPr/>
          <w:p>
            <w:pPr>
              <w:pStyle w:val="Compact"/>
              <w:jc w:val="left"/>
            </w:pPr>
            <w:r>
              <w:t xml:space="preserve">18 hrs</w:t>
            </w:r>
          </w:p>
        </w:tc>
        <w:tc>
          <w:tcPr/>
          <w:p>
            <w:pPr>
              <w:pStyle w:val="Compact"/>
              <w:jc w:val="left"/>
            </w:pPr>
            <w:r>
              <w:t xml:space="preserve">$115.00</w:t>
            </w:r>
          </w:p>
        </w:tc>
        <w:tc>
          <w:tcPr/>
          <w:p>
            <w:pPr>
              <w:pStyle w:val="Compact"/>
              <w:jc w:val="left"/>
            </w:pPr>
            <w:r>
              <w:t xml:space="preserve">$2,070.00</w:t>
            </w:r>
          </w:p>
        </w:tc>
      </w:tr>
      <w:tr>
        <w:tc>
          <w:tcPr/>
          <w:p>
            <w:pPr>
              <w:pStyle w:val="Compact"/>
              <w:jc w:val="left"/>
            </w:pPr>
            <w:r>
              <w:t xml:space="preserve">3</w:t>
            </w:r>
          </w:p>
        </w:tc>
        <w:tc>
          <w:tcPr/>
          <w:p>
            <w:pPr>
              <w:pStyle w:val="Compact"/>
              <w:jc w:val="left"/>
            </w:pPr>
            <w:r>
              <w:rPr>
                <w:bCs/>
                <w:b/>
              </w:rPr>
              <w:t xml:space="preserve">Digital Archiving &amp; Metadata Management</w:t>
            </w:r>
            <w:r>
              <w:br/>
            </w:r>
            <w:r>
              <w:t xml:space="preserve">Migrated 3,200 scanned documents from the legacy Toronto municipal archive into the institution's new digital repository. The Librarian applied Dublin Core and MARC 21 metadata standards, ensuring full compliance with Library and Archives Canada preservation guidelines.</w:t>
            </w:r>
          </w:p>
        </w:tc>
        <w:tc>
          <w:tcPr/>
          <w:p>
            <w:pPr>
              <w:pStyle w:val="Compact"/>
              <w:jc w:val="left"/>
            </w:pPr>
            <w:r>
              <w:t xml:space="preserve">32 hrs</w:t>
            </w:r>
          </w:p>
        </w:tc>
        <w:tc>
          <w:tcPr/>
          <w:p>
            <w:pPr>
              <w:pStyle w:val="Compact"/>
              <w:jc w:val="left"/>
            </w:pPr>
            <w:r>
              <w:t xml:space="preserve">$125.00</w:t>
            </w:r>
          </w:p>
        </w:tc>
        <w:tc>
          <w:tcPr/>
          <w:p>
            <w:pPr>
              <w:pStyle w:val="Compact"/>
              <w:jc w:val="left"/>
            </w:pPr>
            <w:r>
              <w:t xml:space="preserve">$4,000.00</w:t>
            </w:r>
          </w:p>
        </w:tc>
      </w:tr>
      <w:tr>
        <w:tc>
          <w:tcPr/>
          <w:p>
            <w:pPr>
              <w:pStyle w:val="Compact"/>
              <w:jc w:val="left"/>
            </w:pPr>
            <w:r>
              <w:t xml:space="preserve">4</w:t>
            </w:r>
          </w:p>
        </w:tc>
        <w:tc>
          <w:tcPr/>
          <w:p>
            <w:pPr>
              <w:pStyle w:val="Compact"/>
              <w:jc w:val="left"/>
            </w:pPr>
            <w:r>
              <w:rPr>
                <w:bCs/>
                <w:b/>
              </w:rPr>
              <w:t xml:space="preserve">Special Collections &amp; Rare Books Handling</w:t>
            </w:r>
            <w:r>
              <w:br/>
            </w:r>
            <w:r>
              <w:t xml:space="preserve">Supervised the physical relocation and climate-controlled storage of 450 rare volumes from the 18th and 19th centuries. The Librarian prepared condition reports, updated the Canada Toronto rare books registry, and coordinated with conservation specialists for three items requiring immediate treatment.</w:t>
            </w:r>
          </w:p>
        </w:tc>
        <w:tc>
          <w:tcPr/>
          <w:p>
            <w:pPr>
              <w:pStyle w:val="Compact"/>
              <w:jc w:val="left"/>
            </w:pPr>
            <w:r>
              <w:t xml:space="preserve">16 hrs</w:t>
            </w:r>
          </w:p>
        </w:tc>
        <w:tc>
          <w:tcPr/>
          <w:p>
            <w:pPr>
              <w:pStyle w:val="Compact"/>
              <w:jc w:val="left"/>
            </w:pPr>
            <w:r>
              <w:t xml:space="preserve">$135.00</w:t>
            </w:r>
          </w:p>
        </w:tc>
        <w:tc>
          <w:tcPr/>
          <w:p>
            <w:pPr>
              <w:pStyle w:val="Compact"/>
              <w:jc w:val="left"/>
            </w:pPr>
            <w:r>
              <w:t xml:space="preserve">$2,160.00</w:t>
            </w:r>
          </w:p>
        </w:tc>
      </w:tr>
      <w:tr>
        <w:tc>
          <w:tcPr/>
          <w:p>
            <w:pPr>
              <w:pStyle w:val="Compact"/>
              <w:jc w:val="left"/>
            </w:pPr>
            <w:r>
              <w:t xml:space="preserve">5</w:t>
            </w:r>
          </w:p>
        </w:tc>
        <w:tc>
          <w:tcPr/>
          <w:p>
            <w:pPr>
              <w:pStyle w:val="Compact"/>
              <w:jc w:val="left"/>
            </w:pPr>
            <w:r>
              <w:rPr>
                <w:bCs/>
                <w:b/>
              </w:rPr>
              <w:t xml:space="preserve">Community Outreach &amp; Public Programming</w:t>
            </w:r>
            <w:r>
              <w:br/>
            </w:r>
            <w:r>
              <w:t xml:space="preserve">Designed and delivered a four-session public literacy program for the Canada Toronto community, targeting children aged 8–12. The Librarian coordinated with the Toronto Public Library network, secured venue space, and managed volunteer recruitment for the summer reading initiative.</w:t>
            </w:r>
          </w:p>
        </w:tc>
        <w:tc>
          <w:tcPr/>
          <w:p>
            <w:pPr>
              <w:pStyle w:val="Compact"/>
              <w:jc w:val="left"/>
            </w:pPr>
            <w:r>
              <w:t xml:space="preserve">20 hrs</w:t>
            </w:r>
          </w:p>
        </w:tc>
        <w:tc>
          <w:tcPr/>
          <w:p>
            <w:pPr>
              <w:pStyle w:val="Compact"/>
              <w:jc w:val="left"/>
            </w:pPr>
            <w:r>
              <w:t xml:space="preserve">$105.00</w:t>
            </w:r>
          </w:p>
        </w:tc>
        <w:tc>
          <w:tcPr/>
          <w:p>
            <w:pPr>
              <w:pStyle w:val="Compact"/>
              <w:jc w:val="left"/>
            </w:pPr>
            <w:r>
              <w:t xml:space="preserve">$2,100.00</w:t>
            </w:r>
          </w:p>
        </w:tc>
      </w:tr>
      <w:tr>
        <w:tc>
          <w:tcPr/>
          <w:p>
            <w:pPr>
              <w:pStyle w:val="Compact"/>
              <w:jc w:val="left"/>
            </w:pPr>
            <w:r>
              <w:t xml:space="preserve">6</w:t>
            </w:r>
          </w:p>
        </w:tc>
        <w:tc>
          <w:tcPr/>
          <w:p>
            <w:pPr>
              <w:pStyle w:val="Compact"/>
              <w:jc w:val="left"/>
            </w:pPr>
            <w:r>
              <w:rPr>
                <w:bCs/>
                <w:b/>
              </w:rPr>
              <w:t xml:space="preserve">Policy Advisory &amp; Compliance Review</w:t>
            </w:r>
            <w:r>
              <w:br/>
            </w:r>
            <w:r>
              <w:t xml:space="preserve">Reviewed and updated the institution's intellectual property, copyright, and open-access policies in alignment with Canadian Copyright Act amendments. The Librarian prepared a 22-page advisory memorandum for the Board of Directors regarding data privacy obligations under PIPEDA.</w:t>
            </w:r>
          </w:p>
        </w:tc>
        <w:tc>
          <w:tcPr/>
          <w:p>
            <w:pPr>
              <w:pStyle w:val="Compact"/>
              <w:jc w:val="left"/>
            </w:pPr>
            <w:r>
              <w:t xml:space="preserve">12 hrs</w:t>
            </w:r>
          </w:p>
        </w:tc>
        <w:tc>
          <w:tcPr/>
          <w:p>
            <w:pPr>
              <w:pStyle w:val="Compact"/>
              <w:jc w:val="left"/>
            </w:pPr>
            <w:r>
              <w:t xml:space="preserve">$140.00</w:t>
            </w:r>
          </w:p>
        </w:tc>
        <w:tc>
          <w:tcPr/>
          <w:p>
            <w:pPr>
              <w:pStyle w:val="Compact"/>
              <w:jc w:val="left"/>
            </w:pPr>
            <w:r>
              <w:t xml:space="preserve">$1,680.00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$14,770.00</w:t>
            </w:r>
          </w:p>
        </w:tc>
      </w:tr>
      <w:tr>
        <w:tc>
          <w:tcPr/>
          <w:p>
            <w:pPr>
              <w:pStyle w:val="Compact"/>
              <w:jc w:val="left"/>
            </w:pPr>
            <w:r>
              <w:t xml:space="preserve">HST (13% — Ontario, Canada)</w:t>
            </w:r>
          </w:p>
        </w:tc>
        <w:tc>
          <w:tcPr/>
          <w:p>
            <w:pPr>
              <w:pStyle w:val="Compact"/>
              <w:jc w:val="left"/>
            </w:pPr>
            <w:r>
              <w:t xml:space="preserve">$1,920.10</w:t>
            </w:r>
          </w:p>
        </w:tc>
      </w:tr>
      <w:tr>
        <w:tc>
          <w:tcPr/>
          <w:p>
            <w:pPr>
              <w:pStyle w:val="Compact"/>
              <w:jc w:val="left"/>
            </w:pPr>
            <w:r>
              <w:t xml:space="preserve">Travel &amp; Local Transportation (Canada Toronto)</w:t>
            </w:r>
          </w:p>
        </w:tc>
        <w:tc>
          <w:tcPr/>
          <w:p>
            <w:pPr>
              <w:pStyle w:val="Compact"/>
              <w:jc w:val="left"/>
            </w:pPr>
            <w:r>
              <w:t xml:space="preserve">$185.00</w:t>
            </w:r>
          </w:p>
        </w:tc>
      </w:tr>
      <w:tr>
        <w:tc>
          <w:tcPr/>
          <w:p>
            <w:pPr>
              <w:pStyle w:val="Compact"/>
              <w:jc w:val="left"/>
            </w:pPr>
            <w:r>
              <w:t xml:space="preserve">Specialized Materials &amp; Supplies</w:t>
            </w:r>
          </w:p>
        </w:tc>
        <w:tc>
          <w:tcPr/>
          <w:p>
            <w:pPr>
              <w:pStyle w:val="Compact"/>
              <w:jc w:val="left"/>
            </w:pPr>
            <w:r>
              <w:t xml:space="preserve">$240.00</w:t>
            </w:r>
          </w:p>
        </w:tc>
      </w:tr>
      <w:tr>
        <w:tc>
          <w:tcPr/>
          <w:p>
            <w:pPr>
              <w:pStyle w:val="Compact"/>
              <w:jc w:val="left"/>
            </w:pPr>
            <w:r>
              <w:t xml:space="preserve">TOTAL AMOUNT DUE (CAD)</w:t>
            </w:r>
          </w:p>
        </w:tc>
        <w:tc>
          <w:tcPr/>
          <w:p>
            <w:pPr>
              <w:pStyle w:val="Compact"/>
              <w:jc w:val="left"/>
            </w:pPr>
            <w:r>
              <w:t xml:space="preserve">$17,115.10</w:t>
            </w:r>
          </w:p>
        </w:tc>
      </w:tr>
    </w:tbl>
    <w:bookmarkStart w:id="23" w:name="notes-regarding-this-invoice"/>
    <w:p>
      <w:pPr>
        <w:pStyle w:val="Heading4"/>
      </w:pPr>
      <w:r>
        <w:t xml:space="preserve">Notes Regarding This Invoice</w:t>
      </w:r>
    </w:p>
    <w:p>
      <w:pPr>
        <w:pStyle w:val="FirstParagraph"/>
      </w:pPr>
      <w:r>
        <w:t xml:space="preserve">This Invoice reflects professional Librarian services rendered exclusively within the Canada Toronto metropolitan area during the month of May 2025. All rates are quoted in Canadian Dollars (CAD) and are subject to the applicable Harmonized Sales Tax (HST) at the Ontario provincial rate of 13%. The Librarian, Dr. Margaret A. Whitfield, is a licensed information professional registered with the Ontario Library Association and holds a Master of Library and Information Science (MLS) from the University of Toronto. All services described in this Invoice were performed in accordance with the Canadian Code of Ethics for Librarians, Archivists, and Information Workers. Should the client require additional Librarian consultations or extended project support beyond the scope outlined above, a supplementary Invoice will be issued with a minimum 10-business-day notice.</w:t>
      </w:r>
    </w:p>
    <w:bookmarkEnd w:id="23"/>
    <w:bookmarkStart w:id="24" w:name="payment-terms-instructions"/>
    <w:p>
      <w:pPr>
        <w:pStyle w:val="Heading4"/>
      </w:pPr>
      <w:r>
        <w:t xml:space="preserve">Payment Terms &amp; Instructions</w:t>
      </w:r>
    </w:p>
    <w:p>
      <w:pPr>
        <w:pStyle w:val="FirstParagraph"/>
      </w:pPr>
      <w:r>
        <w:t xml:space="preserve">Payment of this Invoice is due within thirty (30) calendar days of the Invoice date, no later than</w:t>
      </w:r>
      <w:r>
        <w:t xml:space="preserve"> </w:t>
      </w:r>
      <w:r>
        <w:rPr>
          <w:bCs/>
          <w:b/>
        </w:rPr>
        <w:t xml:space="preserve">July 15, 2025</w:t>
      </w:r>
      <w:r>
        <w:t xml:space="preserve">. Please remit payment via Electronic Funds Transfer (EFT) to the following account: Bank of Montreal, Branch 0042, Transit 00420, Account 123456789, Payee: Dr. M.A. Whitfield Librarian Services. Alternatively, a certified cheque made payable to "M.A. Whitfield MLS" may be mailed to the Canada Toronto address listed above. A late payment penalty of 1.5% per month will be applied to any outstanding balance after the due date, in compliance with the Ontario Business Corporations Act. Please reference Invoice Number</w:t>
      </w:r>
      <w:r>
        <w:t xml:space="preserve"> </w:t>
      </w:r>
      <w:r>
        <w:rPr>
          <w:bCs/>
          <w:b/>
        </w:rPr>
        <w:t xml:space="preserve">INV-2025-00847</w:t>
      </w:r>
      <w:r>
        <w:t xml:space="preserve"> </w:t>
      </w:r>
      <w:r>
        <w:t xml:space="preserve">on all correspondence and remittances. For questions regarding this Invoice or the Librarian services rendered, please contact the undersigned directly at the phone number or email address provided in the header of this document.</w:t>
      </w:r>
    </w:p>
    <w:bookmarkEnd w:id="24"/>
    <w:p>
      <w:pPr>
        <w:pStyle w:val="BodyText"/>
      </w:pPr>
      <w:r>
        <w:rPr>
          <w:bCs/>
          <w:b/>
        </w:rPr>
        <w:t xml:space="preserve">Dr. Margaret A. Whitfield, MLS</w:t>
      </w:r>
      <w:r>
        <w:t xml:space="preserve"> </w:t>
      </w:r>
      <w:r>
        <w:t xml:space="preserve">— Senior Librarian &amp; Information Specialist</w:t>
      </w:r>
    </w:p>
    <w:p>
      <w:pPr>
        <w:pStyle w:val="BodyText"/>
      </w:pPr>
      <w:r>
        <w:t xml:space="preserve">4200 Yonge Street, Suite 812, Canada Toronto, ON M5P 2B7 • (416) 555-0147 • m.whitfield@torontolibservices.ca</w:t>
      </w:r>
    </w:p>
    <w:p>
      <w:pPr>
        <w:pStyle w:val="BodyText"/>
      </w:pPr>
      <w:r>
        <w:t xml:space="preserve">HST Registration: 123456789RT0001 • Ontario Library Association Member #OL-2019-4472</w:t>
      </w:r>
    </w:p>
    <w:p>
      <w:pPr>
        <w:pStyle w:val="BodyText"/>
      </w:pPr>
      <w:r>
        <w:t xml:space="preserve">This Invoice is a legally binding document issued under the laws of the Province of Ontario, Canada. All disputes arising from this Invoice shall be governed by the Canada Toronto jurisdiction. This document was generated electronically and does not require a physical signature to be valid. © 2025 M.A. Whitfield Librarian Services.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Librarian Services - Canada Toronto</dc:title>
  <dc:creator/>
  <dc:language>en</dc:language>
  <cp:keywords/>
  <dcterms:created xsi:type="dcterms:W3CDTF">2026-10-10T03:08:05Z</dcterms:created>
  <dcterms:modified xsi:type="dcterms:W3CDTF">2026-10-10T03:08:05Z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