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Librarian</w:t>
      </w:r>
      <w:r>
        <w:t xml:space="preserve"> </w:t>
      </w:r>
      <w:r>
        <w:t xml:space="preserve">Services</w:t>
      </w:r>
      <w:r>
        <w:t xml:space="preserve"> </w:t>
      </w:r>
      <w:r>
        <w:t xml:space="preserve">-</w:t>
      </w:r>
      <w:r>
        <w:t xml:space="preserve"> </w:t>
      </w:r>
      <w:r>
        <w:t xml:space="preserve">Colombia</w:t>
      </w:r>
      <w:r>
        <w:t xml:space="preserve"> </w:t>
      </w:r>
      <w:r>
        <w:t xml:space="preserve">Medellín</w:t>
      </w:r>
    </w:p>
    <w:bookmarkStart w:id="20" w:name="biblioteca-central-de-medellín"/>
    <w:p>
      <w:pPr>
        <w:pStyle w:val="Heading1"/>
      </w:pPr>
      <w:r>
        <w:t xml:space="preserve">Biblioteca Central de Medellín</w:t>
      </w:r>
    </w:p>
    <w:p>
      <w:pPr>
        <w:pStyle w:val="FirstParagraph"/>
      </w:pPr>
      <w:r>
        <w:t xml:space="preserve">Professional Librarian Services Division</w:t>
      </w:r>
    </w:p>
    <w:p>
      <w:pPr>
        <w:pStyle w:val="BodyText"/>
      </w:pPr>
      <w:r>
        <w:t xml:space="preserve">Calle 43 # 52-115, El Poblado</w:t>
      </w:r>
    </w:p>
    <w:p>
      <w:pPr>
        <w:pStyle w:val="BodyText"/>
      </w:pPr>
      <w:r>
        <w:t xml:space="preserve">Medellín, Antioquia, Colombia</w:t>
      </w:r>
    </w:p>
    <w:p>
      <w:pPr>
        <w:pStyle w:val="BodyText"/>
      </w:pPr>
      <w:r>
        <w:t xml:space="preserve">Tel: +57 (604) 444 5566</w:t>
      </w:r>
    </w:p>
    <w:p>
      <w:pPr>
        <w:pStyle w:val="BodyText"/>
      </w:pPr>
      <w:r>
        <w:t xml:space="preserve">Email: librarian.services@bibliotecamedellin.co</w:t>
      </w:r>
    </w:p>
    <w:p>
      <w:pPr>
        <w:pStyle w:val="BodyText"/>
      </w:pPr>
      <w:r>
        <w:t xml:space="preserve">NIT: 900.123.456-7</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INV-MDE-2025-00847</w:t>
      </w:r>
    </w:p>
    <w:p>
      <w:pPr>
        <w:pStyle w:val="BodyText"/>
      </w:pPr>
      <w:r>
        <w:rPr>
          <w:bCs/>
          <w:b/>
        </w:rPr>
        <w:t xml:space="preserve">Date of Issue:</w:t>
      </w:r>
      <w:r>
        <w:t xml:space="preserve"> </w:t>
      </w:r>
      <w:r>
        <w:t xml:space="preserve">June 15, 2025</w:t>
      </w:r>
    </w:p>
    <w:p>
      <w:pPr>
        <w:pStyle w:val="BodyText"/>
      </w:pPr>
      <w:r>
        <w:rPr>
          <w:bCs/>
          <w:b/>
        </w:rPr>
        <w:t xml:space="preserve">Due Date:</w:t>
      </w:r>
      <w:r>
        <w:t xml:space="preserve"> </w:t>
      </w:r>
      <w:r>
        <w:t xml:space="preserve">July 15, 2025</w:t>
      </w:r>
    </w:p>
    <w:p>
      <w:pPr>
        <w:pStyle w:val="BodyText"/>
      </w:pPr>
      <w:r>
        <w:rPr>
          <w:bCs/>
          <w:b/>
        </w:rPr>
        <w:t xml:space="preserve">Payment Terms:</w:t>
      </w:r>
      <w:r>
        <w:t xml:space="preserve"> </w:t>
      </w:r>
      <w:r>
        <w:t xml:space="preserve">Net 30 Days</w:t>
      </w:r>
    </w:p>
    <w:p>
      <w:pPr>
        <w:pStyle w:val="BodyText"/>
      </w:pPr>
      <w:r>
        <w:t xml:space="preserve">Colombia Medellín</w:t>
      </w:r>
    </w:p>
    <w:bookmarkEnd w:id="21"/>
    <w:bookmarkStart w:id="22" w:name="billed-to-client"/>
    <w:p>
      <w:pPr>
        <w:pStyle w:val="Heading3"/>
      </w:pPr>
      <w:r>
        <w:t xml:space="preserve">Billed To (Client)</w:t>
      </w:r>
    </w:p>
    <w:p>
      <w:pPr>
        <w:pStyle w:val="FirstParagraph"/>
      </w:pPr>
      <w:r>
        <w:rPr>
          <w:bCs/>
          <w:b/>
        </w:rPr>
        <w:t xml:space="preserve">Universidad de Antioquia</w:t>
      </w:r>
    </w:p>
    <w:p>
      <w:pPr>
        <w:pStyle w:val="BodyText"/>
      </w:pPr>
      <w:r>
        <w:t xml:space="preserve">Facultad de Ciencias Sociales</w:t>
      </w:r>
    </w:p>
    <w:p>
      <w:pPr>
        <w:pStyle w:val="BodyText"/>
      </w:pPr>
      <w:r>
        <w:t xml:space="preserve">Calle 70 # 52-21, Laureles</w:t>
      </w:r>
    </w:p>
    <w:p>
      <w:pPr>
        <w:pStyle w:val="BodyText"/>
      </w:pPr>
      <w:r>
        <w:t xml:space="preserve">Medellín, Antioquia, Colombia</w:t>
      </w:r>
    </w:p>
    <w:p>
      <w:pPr>
        <w:pStyle w:val="BodyText"/>
      </w:pPr>
      <w:r>
        <w:t xml:space="preserve">NIT: 800.111.222-3</w:t>
      </w:r>
    </w:p>
    <w:p>
      <w:pPr>
        <w:pStyle w:val="BodyText"/>
      </w:pPr>
      <w:r>
        <w:t xml:space="preserve">Contact: Dra. María Fernanda Restrepo</w:t>
      </w:r>
    </w:p>
    <w:p>
      <w:pPr>
        <w:pStyle w:val="BodyText"/>
      </w:pPr>
      <w:r>
        <w:t xml:space="preserve">Email: mrestrepo@udea.edu.co</w:t>
      </w:r>
    </w:p>
    <w:bookmarkEnd w:id="22"/>
    <w:bookmarkStart w:id="23" w:name="service-provider"/>
    <w:p>
      <w:pPr>
        <w:pStyle w:val="Heading3"/>
      </w:pPr>
      <w:r>
        <w:t xml:space="preserve">Service Provider</w:t>
      </w:r>
    </w:p>
    <w:p>
      <w:pPr>
        <w:pStyle w:val="FirstParagraph"/>
      </w:pPr>
      <w:r>
        <w:rPr>
          <w:bCs/>
          <w:b/>
        </w:rPr>
        <w:t xml:space="preserve">Ing. Carlos Andrés Valencia</w:t>
      </w:r>
    </w:p>
    <w:p>
      <w:pPr>
        <w:pStyle w:val="BodyText"/>
      </w:pPr>
      <w:r>
        <w:t xml:space="preserve">Senior Librarian &amp; Information Specialist</w:t>
      </w:r>
    </w:p>
    <w:p>
      <w:pPr>
        <w:pStyle w:val="BodyText"/>
      </w:pPr>
      <w:r>
        <w:t xml:space="preserve">Carrera 45 # 9-32, Envigado</w:t>
      </w:r>
    </w:p>
    <w:p>
      <w:pPr>
        <w:pStyle w:val="BodyText"/>
      </w:pPr>
      <w:r>
        <w:t xml:space="preserve">Medellín, Antioquia, Colombia</w:t>
      </w:r>
    </w:p>
    <w:p>
      <w:pPr>
        <w:pStyle w:val="BodyText"/>
      </w:pPr>
      <w:r>
        <w:t xml:space="preserve">CC: 1.023.456.789</w:t>
      </w:r>
    </w:p>
    <w:p>
      <w:pPr>
        <w:pStyle w:val="BodyText"/>
      </w:pPr>
      <w:r>
        <w:t xml:space="preserve">Email: cvalencia@bibliotecamedellin.co</w:t>
      </w:r>
    </w:p>
    <w:p>
      <w:pPr>
        <w:pStyle w:val="BodyText"/>
      </w:pPr>
      <w:r>
        <w:t xml:space="preserve">Professional License: COLREG-2019-4456</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Librarian Services</w:t>
            </w:r>
          </w:p>
        </w:tc>
        <w:tc>
          <w:tcPr/>
          <w:p>
            <w:pPr>
              <w:pStyle w:val="Compact"/>
              <w:jc w:val="left"/>
            </w:pPr>
            <w:r>
              <w:t xml:space="preserve">Period</w:t>
            </w:r>
          </w:p>
        </w:tc>
        <w:tc>
          <w:tcPr/>
          <w:p>
            <w:pPr>
              <w:pStyle w:val="Compact"/>
              <w:jc w:val="left"/>
            </w:pPr>
            <w:r>
              <w:t xml:space="preserve">Qty</w:t>
            </w:r>
          </w:p>
        </w:tc>
        <w:tc>
          <w:tcPr/>
          <w:p>
            <w:pPr>
              <w:pStyle w:val="Compact"/>
              <w:jc w:val="left"/>
            </w:pPr>
            <w:r>
              <w:t xml:space="preserve">Unit Price (COP)</w:t>
            </w:r>
          </w:p>
        </w:tc>
        <w:tc>
          <w:tcPr/>
          <w:p>
            <w:pPr>
              <w:pStyle w:val="Compact"/>
              <w:jc w:val="left"/>
            </w:pPr>
            <w:r>
              <w:t xml:space="preserve">Amount (COP)</w:t>
            </w:r>
          </w:p>
        </w:tc>
      </w:tr>
      <w:tr>
        <w:tc>
          <w:tcPr/>
          <w:p>
            <w:pPr>
              <w:pStyle w:val="Compact"/>
              <w:jc w:val="left"/>
            </w:pPr>
            <w:r>
              <w:t xml:space="preserve">1</w:t>
            </w:r>
          </w:p>
        </w:tc>
        <w:tc>
          <w:tcPr/>
          <w:p>
            <w:pPr>
              <w:pStyle w:val="Compact"/>
              <w:jc w:val="left"/>
            </w:pPr>
            <w:r>
              <w:t xml:space="preserve">Professional Librarian consultation for academic database integration and digital catalog restructuring for the Social Sciences Faculty library in Colombia Medellín</w:t>
            </w:r>
          </w:p>
        </w:tc>
        <w:tc>
          <w:tcPr/>
          <w:p>
            <w:pPr>
              <w:pStyle w:val="Compact"/>
              <w:jc w:val="left"/>
            </w:pPr>
            <w:r>
              <w:t xml:space="preserve">Jan – Mar 2025</w:t>
            </w:r>
          </w:p>
        </w:tc>
        <w:tc>
          <w:tcPr/>
          <w:p>
            <w:pPr>
              <w:pStyle w:val="Compact"/>
              <w:jc w:val="left"/>
            </w:pPr>
            <w:r>
              <w:t xml:space="preserve">120 hrs</w:t>
            </w:r>
          </w:p>
        </w:tc>
        <w:tc>
          <w:tcPr/>
          <w:p>
            <w:pPr>
              <w:pStyle w:val="Compact"/>
              <w:jc w:val="left"/>
            </w:pPr>
            <w:r>
              <w:t xml:space="preserve">85,000</w:t>
            </w:r>
          </w:p>
        </w:tc>
        <w:tc>
          <w:tcPr/>
          <w:p>
            <w:pPr>
              <w:pStyle w:val="Compact"/>
              <w:jc w:val="left"/>
            </w:pPr>
            <w:r>
              <w:t xml:space="preserve">10,200,000</w:t>
            </w:r>
          </w:p>
        </w:tc>
      </w:tr>
      <w:tr>
        <w:tc>
          <w:tcPr/>
          <w:p>
            <w:pPr>
              <w:pStyle w:val="Compact"/>
              <w:jc w:val="left"/>
            </w:pPr>
            <w:r>
              <w:t xml:space="preserve">2</w:t>
            </w:r>
          </w:p>
        </w:tc>
        <w:tc>
          <w:tcPr/>
          <w:p>
            <w:pPr>
              <w:pStyle w:val="Compact"/>
              <w:jc w:val="left"/>
            </w:pPr>
            <w:r>
              <w:t xml:space="preserve">Development and implementation of a comprehensive information retrieval system, including metadata standards training for 45 library staff members at the Medellín campus</w:t>
            </w:r>
          </w:p>
        </w:tc>
        <w:tc>
          <w:tcPr/>
          <w:p>
            <w:pPr>
              <w:pStyle w:val="Compact"/>
              <w:jc w:val="left"/>
            </w:pPr>
            <w:r>
              <w:t xml:space="preserve">Feb – Apr 2025</w:t>
            </w:r>
          </w:p>
        </w:tc>
        <w:tc>
          <w:tcPr/>
          <w:p>
            <w:pPr>
              <w:pStyle w:val="Compact"/>
              <w:jc w:val="left"/>
            </w:pPr>
            <w:r>
              <w:t xml:space="preserve">80 hrs</w:t>
            </w:r>
          </w:p>
        </w:tc>
        <w:tc>
          <w:tcPr/>
          <w:p>
            <w:pPr>
              <w:pStyle w:val="Compact"/>
              <w:jc w:val="left"/>
            </w:pPr>
            <w:r>
              <w:t xml:space="preserve">92,000</w:t>
            </w:r>
          </w:p>
        </w:tc>
        <w:tc>
          <w:tcPr/>
          <w:p>
            <w:pPr>
              <w:pStyle w:val="Compact"/>
              <w:jc w:val="left"/>
            </w:pPr>
            <w:r>
              <w:t xml:space="preserve">7,360,000</w:t>
            </w:r>
          </w:p>
        </w:tc>
      </w:tr>
      <w:tr>
        <w:tc>
          <w:tcPr/>
          <w:p>
            <w:pPr>
              <w:pStyle w:val="Compact"/>
              <w:jc w:val="left"/>
            </w:pPr>
            <w:r>
              <w:t xml:space="preserve">3</w:t>
            </w:r>
          </w:p>
        </w:tc>
        <w:tc>
          <w:tcPr/>
          <w:p>
            <w:pPr>
              <w:pStyle w:val="Compact"/>
              <w:jc w:val="left"/>
            </w:pPr>
            <w:r>
              <w:t xml:space="preserve">Curatorial services: acquisition, classification, and cataloging of 2,400 new volumes (physical and digital) for the Colombia Medellín branch library collection</w:t>
            </w:r>
          </w:p>
        </w:tc>
        <w:tc>
          <w:tcPr/>
          <w:p>
            <w:pPr>
              <w:pStyle w:val="Compact"/>
              <w:jc w:val="left"/>
            </w:pPr>
            <w:r>
              <w:t xml:space="preserve">Mar – May 2025</w:t>
            </w:r>
          </w:p>
        </w:tc>
        <w:tc>
          <w:tcPr/>
          <w:p>
            <w:pPr>
              <w:pStyle w:val="Compact"/>
              <w:jc w:val="left"/>
            </w:pPr>
            <w:r>
              <w:t xml:space="preserve">1</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4</w:t>
            </w:r>
          </w:p>
        </w:tc>
        <w:tc>
          <w:tcPr/>
          <w:p>
            <w:pPr>
              <w:pStyle w:val="Compact"/>
              <w:jc w:val="left"/>
            </w:pPr>
            <w:r>
              <w:t xml:space="preserve">Design and delivery of four (4) workshops on research methodology and digital literacy for graduate students, conducted by the assigned Librarian at the Medellín university center</w:t>
            </w:r>
          </w:p>
        </w:tc>
        <w:tc>
          <w:tcPr/>
          <w:p>
            <w:pPr>
              <w:pStyle w:val="Compact"/>
              <w:jc w:val="left"/>
            </w:pPr>
            <w:r>
              <w:t xml:space="preserve">Apr – Jun 2025</w:t>
            </w:r>
          </w:p>
        </w:tc>
        <w:tc>
          <w:tcPr/>
          <w:p>
            <w:pPr>
              <w:pStyle w:val="Compact"/>
              <w:jc w:val="left"/>
            </w:pPr>
            <w:r>
              <w:t xml:space="preserve">4</w:t>
            </w:r>
          </w:p>
        </w:tc>
        <w:tc>
          <w:tcPr/>
          <w:p>
            <w:pPr>
              <w:pStyle w:val="Compact"/>
              <w:jc w:val="left"/>
            </w:pPr>
            <w:r>
              <w:t xml:space="preserve">1,200,000</w:t>
            </w:r>
          </w:p>
        </w:tc>
        <w:tc>
          <w:tcPr/>
          <w:p>
            <w:pPr>
              <w:pStyle w:val="Compact"/>
              <w:jc w:val="left"/>
            </w:pPr>
            <w:r>
              <w:t xml:space="preserve">4,800,000</w:t>
            </w:r>
          </w:p>
        </w:tc>
      </w:tr>
      <w:tr>
        <w:tc>
          <w:tcPr/>
          <w:p>
            <w:pPr>
              <w:pStyle w:val="Compact"/>
              <w:jc w:val="left"/>
            </w:pPr>
            <w:r>
              <w:t xml:space="preserve">5</w:t>
            </w:r>
          </w:p>
        </w:tc>
        <w:tc>
          <w:tcPr/>
          <w:p>
            <w:pPr>
              <w:pStyle w:val="Compact"/>
              <w:jc w:val="left"/>
            </w:pPr>
            <w:r>
              <w:t xml:space="preserve">Monthly Librarian supervision and quality assurance reports for the Colombia Medellín library network, including performance metrics and strategic recommendations</w:t>
            </w:r>
          </w:p>
        </w:tc>
        <w:tc>
          <w:tcPr/>
          <w:p>
            <w:pPr>
              <w:pStyle w:val="Compact"/>
              <w:jc w:val="left"/>
            </w:pPr>
            <w:r>
              <w:t xml:space="preserve">Jan – Jun 2025</w:t>
            </w:r>
          </w:p>
        </w:tc>
        <w:tc>
          <w:tcPr/>
          <w:p>
            <w:pPr>
              <w:pStyle w:val="Compact"/>
              <w:jc w:val="left"/>
            </w:pPr>
            <w:r>
              <w:t xml:space="preserve">6</w:t>
            </w:r>
          </w:p>
        </w:tc>
        <w:tc>
          <w:tcPr/>
          <w:p>
            <w:pPr>
              <w:pStyle w:val="Compact"/>
              <w:jc w:val="left"/>
            </w:pPr>
            <w:r>
              <w:t xml:space="preserve">650,000</w:t>
            </w:r>
          </w:p>
        </w:tc>
        <w:tc>
          <w:tcPr/>
          <w:p>
            <w:pPr>
              <w:pStyle w:val="Compact"/>
              <w:jc w:val="left"/>
            </w:pPr>
            <w:r>
              <w:t xml:space="preserve">3,900,000</w:t>
            </w:r>
          </w:p>
        </w:tc>
      </w:tr>
      <w:tr>
        <w:tc>
          <w:tcPr/>
          <w:p>
            <w:pPr>
              <w:pStyle w:val="Compact"/>
              <w:jc w:val="left"/>
            </w:pPr>
            <w:r>
              <w:t xml:space="preserve">6</w:t>
            </w:r>
          </w:p>
        </w:tc>
        <w:tc>
          <w:tcPr/>
          <w:p>
            <w:pPr>
              <w:pStyle w:val="Compact"/>
              <w:jc w:val="left"/>
            </w:pPr>
            <w:r>
              <w:t xml:space="preserve">Emergency archival recovery and digitization of 350 historical documents from the Antioquia regional archive, managed by the senior Librarian team in Medellín</w:t>
            </w:r>
          </w:p>
        </w:tc>
        <w:tc>
          <w:tcPr/>
          <w:p>
            <w:pPr>
              <w:pStyle w:val="Compact"/>
              <w:jc w:val="left"/>
            </w:pPr>
            <w:r>
              <w:t xml:space="preserve">May – Jun 2025</w:t>
            </w:r>
          </w:p>
        </w:tc>
        <w:tc>
          <w:tcPr/>
          <w:p>
            <w:pPr>
              <w:pStyle w:val="Compact"/>
              <w:jc w:val="left"/>
            </w:pPr>
            <w:r>
              <w:t xml:space="preserve">1</w:t>
            </w:r>
          </w:p>
        </w:tc>
        <w:tc>
          <w:tcPr/>
          <w:p>
            <w:pPr>
              <w:pStyle w:val="Compact"/>
              <w:jc w:val="left"/>
            </w:pPr>
            <w:r>
              <w:t xml:space="preserve">3,200,000</w:t>
            </w:r>
          </w:p>
        </w:tc>
        <w:tc>
          <w:tcPr/>
          <w:p>
            <w:pPr>
              <w:pStyle w:val="Compact"/>
              <w:jc w:val="left"/>
            </w:pPr>
            <w:r>
              <w:t xml:space="preserve">3,200,000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33,960,000</w:t>
            </w:r>
          </w:p>
        </w:tc>
      </w:tr>
      <w:tr>
        <w:tc>
          <w:tcPr/>
          <w:p>
            <w:pPr>
              <w:pStyle w:val="Compact"/>
              <w:jc w:val="left"/>
            </w:pPr>
            <w:r>
              <w:t xml:space="preserve">IVA (19% VAT – Colombia)</w:t>
            </w:r>
          </w:p>
        </w:tc>
        <w:tc>
          <w:tcPr/>
          <w:p>
            <w:pPr>
              <w:pStyle w:val="Compact"/>
              <w:jc w:val="right"/>
            </w:pPr>
            <w:r>
              <w:t xml:space="preserve">6,452,400</w:t>
            </w:r>
          </w:p>
        </w:tc>
      </w:tr>
      <w:tr>
        <w:tc>
          <w:tcPr/>
          <w:p>
            <w:pPr>
              <w:pStyle w:val="Compact"/>
              <w:jc w:val="left"/>
            </w:pPr>
            <w:r>
              <w:t xml:space="preserve">Discount – Institutional Agreement</w:t>
            </w:r>
          </w:p>
        </w:tc>
        <w:tc>
          <w:tcPr/>
          <w:p>
            <w:pPr>
              <w:pStyle w:val="Compact"/>
              <w:jc w:val="right"/>
            </w:pPr>
            <w:r>
              <w:t xml:space="preserve">-1,698,000</w:t>
            </w:r>
          </w:p>
        </w:tc>
      </w:tr>
      <w:tr>
        <w:tc>
          <w:tcPr/>
          <w:p>
            <w:pPr>
              <w:pStyle w:val="Compact"/>
              <w:jc w:val="left"/>
            </w:pPr>
            <w:r>
              <w:t xml:space="preserve">TOTAL DUE (COP)</w:t>
            </w:r>
          </w:p>
        </w:tc>
        <w:tc>
          <w:tcPr/>
          <w:p>
            <w:pPr>
              <w:pStyle w:val="Compact"/>
              <w:jc w:val="right"/>
            </w:pPr>
            <w:r>
              <w:t xml:space="preserve">38,714,400</w:t>
            </w:r>
          </w:p>
        </w:tc>
      </w:tr>
    </w:tbl>
    <w:bookmarkStart w:id="24" w:name="invoice-notes-terms"/>
    <w:p>
      <w:pPr>
        <w:pStyle w:val="Heading3"/>
      </w:pPr>
      <w:r>
        <w:t xml:space="preserve">Invoice Notes &amp; Terms</w:t>
      </w:r>
    </w:p>
    <w:p>
      <w:pPr>
        <w:pStyle w:val="FirstParagraph"/>
      </w:pPr>
      <w:r>
        <w:t xml:space="preserve">This Invoice is issued in accordance with the Colombian tax regulations (Ley 1819 de 2016) and the National Tax Authority (DIAN) requirements for electronic invoicing in Colombia Medellín. The Librarian services described herein were rendered under Contract No. UdeA-BIB-2025-0312, signed on January 5, 2025, between the Universidad de Antioquia and the Biblioteca Central de Medellín Professional Librarian Services Division.</w:t>
      </w:r>
    </w:p>
    <w:p>
      <w:pPr>
        <w:pStyle w:val="BodyText"/>
      </w:pPr>
      <w:r>
        <w:t xml:space="preserve">All services were performed by a certified Librarian holding a valid professional license issued by the Colombian Ministry of Education. The Librarian is responsible for ensuring compliance with the Colombian Intellectual Property Code (Ley 23 de 1982) regarding all cataloged and digitized materials.</w:t>
      </w:r>
    </w:p>
    <w:p>
      <w:pPr>
        <w:pStyle w:val="BodyText"/>
      </w:pPr>
      <w:r>
        <w:t xml:space="preserve">This Invoice must be paid within thirty (30) calendar days from the date of issue. Late payments will incur a monthly interest rate of 1.5% as stipulated in Colombian commercial law. The client acknowledges receipt of this Invoice and agrees to the terms stated herein.</w:t>
      </w:r>
    </w:p>
    <w:bookmarkEnd w:id="24"/>
    <w:bookmarkStart w:id="25" w:name="payment-instructions-colombia-medellín"/>
    <w:p>
      <w:pPr>
        <w:pStyle w:val="Heading3"/>
      </w:pPr>
      <w:r>
        <w:t xml:space="preserve">Payment Instructions – Colombia Medellín</w:t>
      </w:r>
    </w:p>
    <w:p>
      <w:pPr>
        <w:pStyle w:val="FirstParagraph"/>
      </w:pPr>
      <w:r>
        <w:rPr>
          <w:bCs/>
          <w:b/>
        </w:rPr>
        <w:t xml:space="preserve">Bank:</w:t>
      </w:r>
      <w:r>
        <w:t xml:space="preserve"> </w:t>
      </w:r>
      <w:r>
        <w:t xml:space="preserve">Banco de Bogotá</w:t>
      </w:r>
    </w:p>
    <w:p>
      <w:pPr>
        <w:pStyle w:val="BodyText"/>
      </w:pPr>
      <w:r>
        <w:rPr>
          <w:bCs/>
          <w:b/>
        </w:rPr>
        <w:t xml:space="preserve">Account Name:</w:t>
      </w:r>
      <w:r>
        <w:t xml:space="preserve"> </w:t>
      </w:r>
      <w:r>
        <w:t xml:space="preserve">Biblioteca Central de Medellín S.A.S.</w:t>
      </w:r>
    </w:p>
    <w:p>
      <w:pPr>
        <w:pStyle w:val="BodyText"/>
      </w:pPr>
      <w:r>
        <w:rPr>
          <w:bCs/>
          <w:b/>
        </w:rPr>
        <w:t xml:space="preserve">Account Number:</w:t>
      </w:r>
      <w:r>
        <w:t xml:space="preserve"> </w:t>
      </w:r>
      <w:r>
        <w:t xml:space="preserve">016-456789-01</w:t>
      </w:r>
    </w:p>
    <w:p>
      <w:pPr>
        <w:pStyle w:val="BodyText"/>
      </w:pPr>
      <w:r>
        <w:rPr>
          <w:bCs/>
          <w:b/>
        </w:rPr>
        <w:t xml:space="preserve">IBAN (Colombia):</w:t>
      </w:r>
      <w:r>
        <w:t xml:space="preserve"> </w:t>
      </w:r>
      <w:r>
        <w:t xml:space="preserve">CO01 BDBO 0164 5678 9010 0000 0000</w:t>
      </w:r>
    </w:p>
    <w:p>
      <w:pPr>
        <w:pStyle w:val="BodyText"/>
      </w:pPr>
      <w:r>
        <w:rPr>
          <w:bCs/>
          <w:b/>
        </w:rPr>
        <w:t xml:space="preserve">Reference:</w:t>
      </w:r>
      <w:r>
        <w:t xml:space="preserve"> </w:t>
      </w:r>
      <w:r>
        <w:t xml:space="preserve">INV-MDE-2025-00847</w:t>
      </w:r>
    </w:p>
    <w:p>
      <w:pPr>
        <w:pStyle w:val="BodyText"/>
      </w:pPr>
      <w:r>
        <w:rPr>
          <w:bCs/>
          <w:b/>
        </w:rPr>
        <w:t xml:space="preserve">Payment Method:</w:t>
      </w:r>
      <w:r>
        <w:t xml:space="preserve"> </w:t>
      </w:r>
      <w:r>
        <w:t xml:space="preserve">Bank transfer (Transferencia electrónica) to the account listed above. Please include the Invoice number as a reference in your payment. Payments made in Colombian Pesos (COP) only. For international payments, please contact our finance department in Medellín, Colombia, for USD wire instructions.</w:t>
      </w:r>
    </w:p>
    <w:bookmarkEnd w:id="25"/>
    <w:p>
      <w:pPr>
        <w:pStyle w:val="BodyText"/>
      </w:pPr>
      <w:r>
        <w:rPr>
          <w:bCs/>
          <w:b/>
        </w:rPr>
        <w:t xml:space="preserve">Biblioteca Central de Medellín – Professional Librarian Services Division</w:t>
      </w:r>
    </w:p>
    <w:p>
      <w:pPr>
        <w:pStyle w:val="BodyText"/>
      </w:pPr>
      <w:r>
        <w:t xml:space="preserve">Calle 43 # 52-115, El Poblado, Medellín, Antioquia, Colombia | NIT: 900.123.456-7</w:t>
      </w:r>
    </w:p>
    <w:p>
      <w:pPr>
        <w:pStyle w:val="BodyText"/>
      </w:pPr>
      <w:r>
        <w:t xml:space="preserve">This Invoice was generated electronically and is valid without a physical signature per DIAN Resolution 000470 of 2019.</w:t>
      </w:r>
    </w:p>
    <w:p>
      <w:pPr>
        <w:pStyle w:val="BodyText"/>
      </w:pPr>
      <w:r>
        <w:t xml:space="preserve">For questions regarding this Invoice or the Librarian services rendered, please contact: billing@bibliotecamedellin.co | +57 (604) 444 5566 ext. 201</w:t>
      </w:r>
    </w:p>
    <w:p>
      <w:pPr>
        <w:pStyle w:val="BodyText"/>
      </w:pPr>
      <w:r>
        <w:t xml:space="preserve">© 2025 Biblioteca Central de Medellín. All rights reserved. This document is a legal financial instrument issued in Colombia Medellín under applicable national and municipal regulations.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Librarian Services - Colombia Medellín</dc:title>
  <dc:creator/>
  <dc:language>en</dc:language>
  <cp:keywords/>
  <dcterms:created xsi:type="dcterms:W3CDTF">2026-10-10T03:13:39Z</dcterms:created>
  <dcterms:modified xsi:type="dcterms:W3CDTF">2026-10-10T03:13:39Z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