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invoice"/>
    <w:p>
      <w:pPr>
        <w:pStyle w:val="Heading1"/>
      </w:pPr>
      <w:r>
        <w:t xml:space="preserve">INVOICE</w:t>
      </w:r>
    </w:p>
    <w:p>
      <w:pPr>
        <w:pStyle w:val="FirstParagraph"/>
      </w:pPr>
      <w:r>
        <w:t xml:space="preserve">Invoice No: INV-2025-MRS-0472</w:t>
      </w:r>
    </w:p>
    <w:p>
      <w:pPr>
        <w:pStyle w:val="BodyText"/>
      </w:pPr>
      <w:r>
        <w:t xml:space="preserve">Reference: LIB-MRS-FR-2025-0891</w:t>
      </w:r>
    </w:p>
    <w:bookmarkEnd w:id="20"/>
    <w:p>
      <w:pPr>
        <w:pStyle w:val="BodyText"/>
      </w:pPr>
      <w:r>
        <w:rPr>
          <w:bCs/>
          <w:b/>
        </w:rPr>
        <w:t xml:space="preserve">Provider:</w:t>
      </w:r>
      <w:r>
        <w:br/>
      </w:r>
      <w:r>
        <w:t xml:space="preserve">Claire Dupont, Certified Librarian</w:t>
      </w:r>
      <w:r>
        <w:br/>
      </w:r>
      <w:r>
        <w:t xml:space="preserve">Cabinet de Documentation et Archivage</w:t>
      </w:r>
      <w:r>
        <w:br/>
      </w:r>
      <w:r>
        <w:t xml:space="preserve">142 Boulevard Longchamp</w:t>
      </w:r>
      <w:r>
        <w:br/>
      </w:r>
      <w:r>
        <w:t xml:space="preserve">13001 Marseille, France</w:t>
      </w:r>
      <w:r>
        <w:br/>
      </w:r>
      <w:r>
        <w:t xml:space="preserve">SIRET: 847 291 034 00027</w:t>
      </w:r>
      <w:r>
        <w:br/>
      </w:r>
      <w:r>
        <w:t xml:space="preserve">TVA Intracommunautaire: FR 42 847291034</w:t>
      </w:r>
      <w:r>
        <w:br/>
      </w:r>
      <w:r>
        <w:t xml:space="preserve">Email: c.dupont@libmarseille.fr</w:t>
      </w:r>
      <w:r>
        <w:br/>
      </w:r>
      <w:r>
        <w:t xml:space="preserve">Tel: +33 4 91 55 23 07</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1 March 2025 – 31 May 2025</w:t>
      </w:r>
    </w:p>
    <w:p>
      <w:pPr>
        <w:pStyle w:val="BodyText"/>
      </w:pPr>
      <w:r>
        <w:rPr>
          <w:bCs/>
          <w:b/>
        </w:rPr>
        <w:t xml:space="preserve">Billed To:</w:t>
      </w:r>
      <w:r>
        <w:br/>
      </w:r>
      <w:r>
        <w:t xml:space="preserve">Bibliothèque Municipale de Marseille</w:t>
      </w:r>
      <w:r>
        <w:br/>
      </w:r>
      <w:r>
        <w:t xml:space="preserve">Direction des Services Culturels</w:t>
      </w:r>
      <w:r>
        <w:br/>
      </w:r>
      <w:r>
        <w:t xml:space="preserve">142 Boulevard Longchamp</w:t>
      </w:r>
      <w:r>
        <w:br/>
      </w:r>
      <w:r>
        <w:t xml:space="preserve">13001 Marseille, France</w:t>
      </w:r>
      <w:r>
        <w:br/>
      </w:r>
      <w:r>
        <w:t xml:space="preserve">Contact: M. Jean-Pierre Lefèvre, Directeur</w:t>
      </w:r>
      <w:r>
        <w:br/>
      </w:r>
      <w:r>
        <w:t xml:space="preserve">Email: j.p.lefevre@bm-marseille.fr</w:t>
      </w:r>
    </w:p>
    <w:bookmarkStart w:id="21" w:name="X280d0c7b0838f3b630f7e6873f09c18b28c4900"/>
    <w:p>
      <w:pPr>
        <w:pStyle w:val="Heading2"/>
      </w:pPr>
      <w:r>
        <w:t xml:space="preserve">Description of Librarian Services Rendered in Marseille, France</w:t>
      </w:r>
    </w:p>
    <w:p>
      <w:pPr>
        <w:pStyle w:val="FirstParagraph"/>
      </w:pPr>
      <w:r>
        <w:t xml:space="preserve">This invoice pertains to professional librarian services delivered by the undersigned, a certified and accredited librarian operating within the city of Marseille, France. The services described below were performed in accordance with the contractual agreement dated 28 February 2025 (Contract Ref: CTR-MRS-LIB-2025-012) and in full compliance with the French Code du Travail and the regulations governing professional documentation and archival services in the Provence-Alpes-Côte d'Azur region. All librarian activities were conducted at the premises of the Bibliothèque Municipale de Marseille and at the satellite reading rooms located in the 2nd, 3rd, and 8th arrondissements of Marseille.</w:t>
      </w:r>
    </w:p>
    <w:bookmarkEnd w:id="21"/>
    <w:bookmarkStart w:id="22" w:name="itemized-services-and-charges"/>
    <w:p>
      <w:pPr>
        <w:pStyle w:val="Heading2"/>
      </w:pPr>
      <w:r>
        <w:t xml:space="preserve">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cataloguing and classification of 4,200 newly acquired volumes in the medieval and Renaissance collection, following the French National Library (BnF) classification system. Performed by the lead librarian at the central Marseille branch.</w:t>
            </w:r>
          </w:p>
        </w:tc>
        <w:tc>
          <w:tcPr/>
          <w:p>
            <w:pPr>
              <w:pStyle w:val="Compact"/>
              <w:jc w:val="left"/>
            </w:pPr>
            <w:r>
              <w:t xml:space="preserve">120 hours</w:t>
            </w:r>
          </w:p>
        </w:tc>
        <w:tc>
          <w:tcPr/>
          <w:p>
            <w:pPr>
              <w:pStyle w:val="Compact"/>
              <w:jc w:val="left"/>
            </w:pPr>
            <w:r>
              <w:t xml:space="preserve">€58.00</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Digital migration and metadata enrichment of 1,850 historical manuscripts from the Marseille municipal archive. Includes OCR processing, Dublin Core metadata tagging, and integration into the municipal digital library platform.</w:t>
            </w:r>
          </w:p>
        </w:tc>
        <w:tc>
          <w:tcPr/>
          <w:p>
            <w:pPr>
              <w:pStyle w:val="Compact"/>
              <w:jc w:val="left"/>
            </w:pPr>
            <w:r>
              <w:t xml:space="preserve">96 hours</w:t>
            </w:r>
          </w:p>
        </w:tc>
        <w:tc>
          <w:tcPr/>
          <w:p>
            <w:pPr>
              <w:pStyle w:val="Compact"/>
              <w:jc w:val="left"/>
            </w:pPr>
            <w:r>
              <w:t xml:space="preserve">€62.00</w:t>
            </w:r>
          </w:p>
        </w:tc>
        <w:tc>
          <w:tcPr/>
          <w:p>
            <w:pPr>
              <w:pStyle w:val="Compact"/>
              <w:jc w:val="left"/>
            </w:pPr>
            <w:r>
              <w:t xml:space="preserve">€5,952.00</w:t>
            </w:r>
          </w:p>
        </w:tc>
      </w:tr>
      <w:tr>
        <w:tc>
          <w:tcPr/>
          <w:p>
            <w:pPr>
              <w:pStyle w:val="Compact"/>
              <w:jc w:val="left"/>
            </w:pPr>
            <w:r>
              <w:t xml:space="preserve">03</w:t>
            </w:r>
          </w:p>
        </w:tc>
        <w:tc>
          <w:tcPr/>
          <w:p>
            <w:pPr>
              <w:pStyle w:val="Compact"/>
              <w:jc w:val="left"/>
            </w:pPr>
            <w:r>
              <w:t xml:space="preserve">Development and implementation of a new interlibrary loan (ILL) coordination protocol between the Bibliothèque Municipale de Marseille and partner institutions in Aix-en-Provence, Toulon, and Nice. Includes drafting of legal frameworks compliant with French intellectual property law (Code de la propriété intellectuelle).</w:t>
            </w:r>
          </w:p>
        </w:tc>
        <w:tc>
          <w:tcPr/>
          <w:p>
            <w:pPr>
              <w:pStyle w:val="Compact"/>
              <w:jc w:val="left"/>
            </w:pPr>
            <w:r>
              <w:t xml:space="preserve">48 hours</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04</w:t>
            </w:r>
          </w:p>
        </w:tc>
        <w:tc>
          <w:tcPr/>
          <w:p>
            <w:pPr>
              <w:pStyle w:val="Compact"/>
              <w:jc w:val="left"/>
            </w:pPr>
            <w:r>
              <w:t xml:space="preserve">Training sessions for 34 municipal library staff members on advanced reference services, patron privacy protocols under the French GDPR framework (RGPD), and updated librarian best practices for multilingual patron assistance in the diverse Marseille community.</w:t>
            </w:r>
          </w:p>
        </w:tc>
        <w:tc>
          <w:tcPr/>
          <w:p>
            <w:pPr>
              <w:pStyle w:val="Compact"/>
              <w:jc w:val="left"/>
            </w:pPr>
            <w:r>
              <w:t xml:space="preserve">16 hours</w:t>
            </w:r>
          </w:p>
        </w:tc>
        <w:tc>
          <w:tcPr/>
          <w:p>
            <w:pPr>
              <w:pStyle w:val="Compact"/>
              <w:jc w:val="left"/>
            </w:pPr>
            <w:r>
              <w:t xml:space="preserve">€72.00</w:t>
            </w:r>
          </w:p>
        </w:tc>
        <w:tc>
          <w:tcPr/>
          <w:p>
            <w:pPr>
              <w:pStyle w:val="Compact"/>
              <w:jc w:val="left"/>
            </w:pPr>
            <w:r>
              <w:t xml:space="preserve">€1,152.00</w:t>
            </w:r>
          </w:p>
        </w:tc>
      </w:tr>
      <w:tr>
        <w:tc>
          <w:tcPr/>
          <w:p>
            <w:pPr>
              <w:pStyle w:val="Compact"/>
              <w:jc w:val="left"/>
            </w:pPr>
            <w:r>
              <w:t xml:space="preserve">05</w:t>
            </w:r>
          </w:p>
        </w:tc>
        <w:tc>
          <w:tcPr/>
          <w:p>
            <w:pPr>
              <w:pStyle w:val="Compact"/>
              <w:jc w:val="left"/>
            </w:pPr>
            <w:r>
              <w:t xml:space="preserve">Specialized conservation assessment and condition reporting for 320 fragile items in the Provençal dialect and Occitan language collection. Includes recommendations for climate-controlled storage solutions appropriate to the Mediterranean climate of Marseille.</w:t>
            </w:r>
          </w:p>
        </w:tc>
        <w:tc>
          <w:tcPr/>
          <w:p>
            <w:pPr>
              <w:pStyle w:val="Compact"/>
              <w:jc w:val="left"/>
            </w:pPr>
            <w:r>
              <w:t xml:space="preserve">40 hours</w:t>
            </w:r>
          </w:p>
        </w:tc>
        <w:tc>
          <w:tcPr/>
          <w:p>
            <w:pPr>
              <w:pStyle w:val="Compact"/>
              <w:jc w:val="left"/>
            </w:pPr>
            <w:r>
              <w:t xml:space="preserve">€60.00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Curatorial support and exhibition cataloguing for the "Marseille: Port of Letters" temporary exhibition held at the MuCEM (Museum of European and Mediterranean Civilisations). Includes selection of 85 items, writing of descriptive labels in French and English, and coordination with the exhibition design team.</w:t>
            </w:r>
          </w:p>
        </w:tc>
        <w:tc>
          <w:tcPr/>
          <w:p>
            <w:pPr>
              <w:pStyle w:val="Compact"/>
              <w:jc w:val="left"/>
            </w:pPr>
            <w:r>
              <w:t xml:space="preserve">64 hours</w:t>
            </w:r>
          </w:p>
        </w:tc>
        <w:tc>
          <w:tcPr/>
          <w:p>
            <w:pPr>
              <w:pStyle w:val="Compact"/>
              <w:jc w:val="left"/>
            </w:pPr>
            <w:r>
              <w:t xml:space="preserve">€63.00</w:t>
            </w:r>
          </w:p>
        </w:tc>
        <w:tc>
          <w:tcPr/>
          <w:p>
            <w:pPr>
              <w:pStyle w:val="Compact"/>
              <w:jc w:val="left"/>
            </w:pPr>
            <w:r>
              <w:t xml:space="preserve">€4,032.00</w:t>
            </w:r>
          </w:p>
        </w:tc>
      </w:tr>
      <w:tr>
        <w:tc>
          <w:tcPr/>
          <w:p>
            <w:pPr>
              <w:pStyle w:val="Compact"/>
              <w:jc w:val="left"/>
            </w:pPr>
            <w:r>
              <w:t xml:space="preserve">07</w:t>
            </w:r>
          </w:p>
        </w:tc>
        <w:tc>
          <w:tcPr/>
          <w:p>
            <w:pPr>
              <w:pStyle w:val="Compact"/>
              <w:jc w:val="left"/>
            </w:pPr>
            <w:r>
              <w:t xml:space="preserve">Monthly librarian consultation and advisory services for the Director of Cultural Services regarding collection development strategy, budget allocation for acquisitions, and compliance with the French Ministry of Culture's guidelines for municipal libraries in 2025.</w:t>
            </w:r>
          </w:p>
        </w:tc>
        <w:tc>
          <w:tcPr/>
          <w:p>
            <w:pPr>
              <w:pStyle w:val="Compact"/>
              <w:jc w:val="left"/>
            </w:pPr>
            <w:r>
              <w:t xml:space="preserve">30 hours</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08</w:t>
            </w:r>
          </w:p>
        </w:tc>
        <w:tc>
          <w:tcPr/>
          <w:p>
            <w:pPr>
              <w:pStyle w:val="Compact"/>
              <w:jc w:val="left"/>
            </w:pPr>
            <w:r>
              <w:t xml:space="preserve">Procurement and processing of 1,200 new periodical subscriptions and 340 e-book licenses for the digital lending platform. Includes vendor negotiation, contract review under French public procurement law (Code de la commande publique), and system integration.</w:t>
            </w:r>
          </w:p>
        </w:tc>
        <w:tc>
          <w:tcPr/>
          <w:p>
            <w:pPr>
              <w:pStyle w:val="Compact"/>
              <w:jc w:val="left"/>
            </w:pPr>
            <w:r>
              <w:t xml:space="preserve">36 hours</w:t>
            </w:r>
          </w:p>
        </w:tc>
        <w:tc>
          <w:tcPr/>
          <w:p>
            <w:pPr>
              <w:pStyle w:val="Compact"/>
              <w:jc w:val="left"/>
            </w:pPr>
            <w:r>
              <w:t xml:space="preserve">€59.00</w:t>
            </w:r>
          </w:p>
        </w:tc>
        <w:tc>
          <w:tcPr/>
          <w:p>
            <w:pPr>
              <w:pStyle w:val="Compact"/>
              <w:jc w:val="left"/>
            </w:pPr>
            <w:r>
              <w:t xml:space="preserve">€2,124.00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€27,390.00</w:t>
            </w:r>
          </w:p>
        </w:tc>
      </w:tr>
      <w:tr>
        <w:tc>
          <w:tcPr/>
          <w:p>
            <w:pPr>
              <w:pStyle w:val="Compact"/>
              <w:jc w:val="left"/>
            </w:pPr>
            <w:r>
              <w:t xml:space="preserve">VAT / TVA (20%)</w:t>
            </w:r>
          </w:p>
        </w:tc>
        <w:tc>
          <w:tcPr/>
          <w:p>
            <w:pPr>
              <w:pStyle w:val="Compact"/>
              <w:jc w:val="right"/>
            </w:pPr>
            <w:r>
              <w:t xml:space="preserve">€5,478.00</w:t>
            </w:r>
          </w:p>
        </w:tc>
      </w:tr>
      <w:tr>
        <w:tc>
          <w:tcPr/>
          <w:p>
            <w:pPr>
              <w:pStyle w:val="Compact"/>
              <w:jc w:val="left"/>
            </w:pPr>
            <w:r>
              <w:t xml:space="preserve">Total Due (TTC)</w:t>
            </w:r>
          </w:p>
        </w:tc>
        <w:tc>
          <w:tcPr/>
          <w:p>
            <w:pPr>
              <w:pStyle w:val="Compact"/>
              <w:jc w:val="right"/>
            </w:pPr>
            <w:r>
              <w:t xml:space="preserve">€32,868.00</w:t>
            </w:r>
          </w:p>
        </w:tc>
      </w:tr>
    </w:tbl>
    <w:bookmarkEnd w:id="22"/>
    <w:bookmarkStart w:id="23" w:name="payment-terms-and-conditions"/>
    <w:p>
      <w:pPr>
        <w:pStyle w:val="Heading2"/>
      </w:pPr>
      <w:r>
        <w:t xml:space="preserve">Payment Terms and Conditions</w:t>
      </w:r>
    </w:p>
    <w:p>
      <w:pPr>
        <w:pStyle w:val="FirstParagraph"/>
      </w:pPr>
      <w:r>
        <w:t xml:space="preserve">Payment of this invoice is due within thirty (30) calendar days of the invoice date, in accordance with Article L.441-10 of the French Commercial Code (Code de commerce). The total amount of</w:t>
      </w:r>
      <w:r>
        <w:t xml:space="preserve"> </w:t>
      </w:r>
      <w:r>
        <w:rPr>
          <w:bCs/>
          <w:b/>
        </w:rPr>
        <w:t xml:space="preserve">€32,868.00 TTC</w:t>
      </w:r>
      <w:r>
        <w:t xml:space="preserve"> </w:t>
      </w:r>
      <w:r>
        <w:t xml:space="preserve">shall be remitted via bank transfer (virement bancaire) to the following account:</w:t>
      </w:r>
    </w:p>
    <w:p>
      <w:pPr>
        <w:pStyle w:val="BodyText"/>
      </w:pPr>
      <w:r>
        <w:rPr>
          <w:bCs/>
          <w:b/>
        </w:rPr>
        <w:t xml:space="preserve">IBAN:</w:t>
      </w:r>
      <w:r>
        <w:t xml:space="preserve"> </w:t>
      </w:r>
      <w:r>
        <w:t xml:space="preserve">FR76 3000 4000 0312 3456 7890 123</w:t>
      </w:r>
      <w:r>
        <w:br/>
      </w:r>
      <w:r>
        <w:rPr>
          <w:bCs/>
          <w:b/>
        </w:rPr>
        <w:t xml:space="preserve">BIC/SWIFT:</w:t>
      </w:r>
      <w:r>
        <w:t xml:space="preserve"> </w:t>
      </w:r>
      <w:r>
        <w:t xml:space="preserve">BNPAFRPPXXX</w:t>
      </w:r>
      <w:r>
        <w:br/>
      </w:r>
      <w:r>
        <w:rPr>
          <w:bCs/>
          <w:b/>
        </w:rPr>
        <w:t xml:space="preserve">Bank:</w:t>
      </w:r>
      <w:r>
        <w:t xml:space="preserve"> </w:t>
      </w:r>
      <w:r>
        <w:t xml:space="preserve">Banque Populaire du Sud, Marseille</w:t>
      </w:r>
      <w:r>
        <w:br/>
      </w:r>
      <w:r>
        <w:rPr>
          <w:bCs/>
          <w:b/>
        </w:rPr>
        <w:t xml:space="preserve">Reference:</w:t>
      </w:r>
      <w:r>
        <w:t xml:space="preserve"> </w:t>
      </w:r>
      <w:r>
        <w:t xml:space="preserve">INV-2025-MRS-0472</w:t>
      </w:r>
    </w:p>
    <w:p>
      <w:pPr>
        <w:pStyle w:val="BodyText"/>
      </w:pPr>
      <w:r>
        <w:t xml:space="preserve">In the event of late payment, a penalty of 3 times the statutory interest rate (taux d'intérêt légal) shall apply per the provisions of Article L.441-10 of the French Commercial Code, in addition to a fixed indemnity of €40 for recovery costs. The applicable statutory interest rate for the second quarter of 2025 in France is 3.10% per annum.</w:t>
      </w:r>
    </w:p>
    <w:bookmarkEnd w:id="23"/>
    <w:bookmarkStart w:id="24" w:name="legal-and-regulatory-notes"/>
    <w:p>
      <w:pPr>
        <w:pStyle w:val="Heading2"/>
      </w:pPr>
      <w:r>
        <w:t xml:space="preserve">Legal and Regulatory Notes</w:t>
      </w:r>
    </w:p>
    <w:p>
      <w:pPr>
        <w:pStyle w:val="FirstParagraph"/>
      </w:pPr>
      <w:r>
        <w:t xml:space="preserve">This invoice is issued in accordance with the French tax code (Code général des impôts), Articles 286 and following, governing the obligation to issue invoices for professional services rendered. The librarian services described herein are subject to the standard French VAT rate of 20% as applicable to professional and intellectual services in the territory of France.</w:t>
      </w:r>
    </w:p>
    <w:p>
      <w:pPr>
        <w:pStyle w:val="BodyText"/>
      </w:pPr>
      <w:r>
        <w:t xml:space="preserve">All services were performed by a qualified librarian holding a Master's degree in Information Science (Diplôme de Master en Sciences de l'Information) from Aix-Marseille Université and registered with the French National Order of Documentation Professionals (Ordre National des Professionnels de la Documentation). The provider is fully insured under a professional liability policy (assurance responsabilité civile professionnelle) with AXA France, Policy No. AXA-RC-2025-884721, covering all activities conducted within the city of Marseille and the Bouches-du-Rhône department.</w:t>
      </w:r>
    </w:p>
    <w:p>
      <w:pPr>
        <w:pStyle w:val="BodyText"/>
      </w:pPr>
      <w:r>
        <w:t xml:space="preserve">This invoice constitutes a valid commercial document under French law. In the event of any dispute regarding the services rendered or the amounts invoiced, the parties agree to submit to the exclusive jurisdiction of the Tribunal de Commerce de Marseille, in accordance with the terms of the governing contract. This document is issued in one (1) original and is valid without signature for the purposes of accounting and tax reporting in France.</w:t>
      </w:r>
    </w:p>
    <w:p>
      <w:pPr>
        <w:pStyle w:val="BodyText"/>
      </w:pPr>
      <w:r>
        <w:t xml:space="preserve">The Bibliothèque Municipale de Marseille acknowledges that all librarian services were completed to the satisfaction of the supervising director and that no outstanding items remain from the service period of 1 March 2025 through 31 May 2025. The next scheduled service period and corresponding invoice will be issued no later than 15 June 2025 for the period of 1 June 2025 through 31 August 2025.</w:t>
      </w:r>
    </w:p>
    <w:p>
      <w:pPr>
        <w:pStyle w:val="BodyText"/>
      </w:pPr>
      <w:r>
        <w:rPr>
          <w:bCs/>
          <w:b/>
        </w:rPr>
        <w:t xml:space="preserve">Cabinet de Documentation et Archivage – Claire Dupont, Librarian</w:t>
      </w:r>
      <w:r>
        <w:br/>
      </w:r>
      <w:r>
        <w:t xml:space="preserve">142 Boulevard Longchamp, 13001 Marseille, France</w:t>
      </w:r>
      <w:r>
        <w:br/>
      </w:r>
      <w:r>
        <w:t xml:space="preserve">SIRET: 847 291 034 00027 | TVA: FR 42 847291034</w:t>
      </w:r>
      <w:r>
        <w:br/>
      </w:r>
      <w:r>
        <w:t xml:space="preserve">Registered at the Registre du Commerce et des Sociétés de Marseille (RCS Marseille) – No. 847 291 034</w:t>
      </w:r>
      <w:r>
        <w:br/>
      </w:r>
      <w:r>
        <w:br/>
      </w:r>
      <w:r>
        <w:t xml:space="preserve">This invoice was generated on 15 June 2025. Please retain this document for your accounting records in compliance with French fiscal regulations (Article L.121-1 du Code de commerce).</w:t>
      </w:r>
      <w:r>
        <w:br/>
      </w:r>
      <w:r>
        <w:t xml:space="preserve">For questions regarding this invoice, please contact the provider at c.dupont@libmarseille.fr or +33 4 91 55 23 07.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Marseille, France</dc:title>
  <dc:creator/>
  <dc:language>en</dc:language>
  <cp:keywords/>
  <dcterms:created xsi:type="dcterms:W3CDTF">2026-10-10T06:26:45Z</dcterms:created>
  <dcterms:modified xsi:type="dcterms:W3CDTF">2026-10-10T06:26:45Z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