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bibliothèque-professionnelle-services"/>
    <w:p>
      <w:pPr>
        <w:pStyle w:val="Heading1"/>
      </w:pPr>
      <w:r>
        <w:t xml:space="preserve">Bibliothèque Professionnelle Services</w:t>
      </w:r>
    </w:p>
    <w:p>
      <w:pPr>
        <w:pStyle w:val="FirstParagraph"/>
      </w:pPr>
      <w:r>
        <w:t xml:space="preserve">12 Rue de la Bibliothèque, 75005 Paris, France</w:t>
      </w:r>
    </w:p>
    <w:p>
      <w:pPr>
        <w:pStyle w:val="BodyText"/>
      </w:pPr>
      <w:r>
        <w:t xml:space="preserve">Tel: +33 1 42 00 00 00 | Email: contact@bibliopro.fr</w:t>
      </w:r>
    </w:p>
    <w:p>
      <w:pPr>
        <w:pStyle w:val="BodyText"/>
      </w:pPr>
      <w:r>
        <w:t xml:space="preserve">SIRET: 842 567 891 00023 | TVA: FR 45 842567891</w:t>
      </w:r>
    </w:p>
    <w:p>
      <w:pPr>
        <w:pStyle w:val="BodyText"/>
      </w:pPr>
      <w:r>
        <w:t xml:space="preserve">Certified Librarian Services – Paris, France</w:t>
      </w:r>
    </w:p>
    <w:bookmarkEnd w:id="20"/>
    <w:bookmarkStart w:id="21" w:name="invoice"/>
    <w:p>
      <w:pPr>
        <w:pStyle w:val="Heading2"/>
      </w:pPr>
      <w:r>
        <w:t xml:space="preserve">INVOICE</w:t>
      </w:r>
    </w:p>
    <w:p>
      <w:pPr>
        <w:pStyle w:val="FirstParagraph"/>
      </w:pPr>
      <w:r>
        <w:t xml:space="preserve">Invoice No: INV-2025-0472</w:t>
      </w:r>
    </w:p>
    <w:p>
      <w:pPr>
        <w:pStyle w:val="BodyText"/>
      </w:pPr>
      <w:r>
        <w:t xml:space="preserve">Date of Issue: 15 June 2025</w:t>
      </w:r>
    </w:p>
    <w:p>
      <w:pPr>
        <w:pStyle w:val="BodyText"/>
      </w:pPr>
      <w:r>
        <w:t xml:space="preserve">Due Date: 15 July 2025</w:t>
      </w:r>
    </w:p>
    <w:p>
      <w:pPr>
        <w:pStyle w:val="BodyText"/>
      </w:pPr>
      <w:r>
        <w:t xml:space="preserve">Reference: LIB-PARIS-2025-Q2</w:t>
      </w:r>
    </w:p>
    <w:bookmarkEnd w:id="21"/>
    <w:bookmarkStart w:id="22" w:name="bill-to"/>
    <w:p>
      <w:pPr>
        <w:pStyle w:val="Heading3"/>
      </w:pPr>
      <w:r>
        <w:t xml:space="preserve">Bill To</w:t>
      </w:r>
    </w:p>
    <w:p>
      <w:pPr>
        <w:pStyle w:val="FirstParagraph"/>
      </w:pPr>
      <w:r>
        <w:t xml:space="preserve">Client:</w:t>
      </w:r>
      <w:r>
        <w:t xml:space="preserve"> </w:t>
      </w:r>
      <w:r>
        <w:t xml:space="preserve">Mairie du 5e Arrondissement de Paris</w:t>
      </w:r>
    </w:p>
    <w:p>
      <w:pPr>
        <w:pStyle w:val="BodyText"/>
      </w:pPr>
      <w:r>
        <w:t xml:space="preserve">Department:</w:t>
      </w:r>
      <w:r>
        <w:t xml:space="preserve"> </w:t>
      </w:r>
      <w:r>
        <w:t xml:space="preserve">Direction des Affaires Culturelles</w:t>
      </w:r>
    </w:p>
    <w:p>
      <w:pPr>
        <w:pStyle w:val="BodyText"/>
      </w:pPr>
      <w:r>
        <w:t xml:space="preserve">Address:</w:t>
      </w:r>
      <w:r>
        <w:t xml:space="preserve"> </w:t>
      </w:r>
      <w:r>
        <w:t xml:space="preserve">14 Rue des Écoles, 75005 Paris, France</w:t>
      </w:r>
    </w:p>
    <w:p>
      <w:pPr>
        <w:pStyle w:val="BodyText"/>
      </w:pPr>
      <w:r>
        <w:t xml:space="preserve">Contact:</w:t>
      </w:r>
      <w:r>
        <w:t xml:space="preserve"> </w:t>
      </w:r>
      <w:r>
        <w:t xml:space="preserve">Dr. Marie-Claire Dubois, Head of Cultural Affairs</w:t>
      </w:r>
    </w:p>
    <w:p>
      <w:pPr>
        <w:pStyle w:val="BodyText"/>
      </w:pPr>
      <w:r>
        <w:t xml:space="preserve">Email:</w:t>
      </w:r>
      <w:r>
        <w:t xml:space="preserve"> </w:t>
      </w:r>
      <w:r>
        <w:t xml:space="preserve">m.dubois@mairie-paris5.fr</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1 January 2025 – 31 March 2025</w:t>
      </w:r>
    </w:p>
    <w:p>
      <w:pPr>
        <w:pStyle w:val="BodyText"/>
      </w:pPr>
      <w:r>
        <w:t xml:space="preserve">Currency:</w:t>
      </w:r>
      <w:r>
        <w:t xml:space="preserve"> </w:t>
      </w:r>
      <w:r>
        <w:t xml:space="preserve">Euro (EUR) – France</w:t>
      </w:r>
    </w:p>
    <w:p>
      <w:pPr>
        <w:pStyle w:val="BodyText"/>
      </w:pPr>
      <w:r>
        <w:t xml:space="preserve">Payment Method:</w:t>
      </w:r>
      <w:r>
        <w:t xml:space="preserve"> </w:t>
      </w:r>
      <w:r>
        <w:t xml:space="preserve">SEPA Bank Transfer</w:t>
      </w:r>
    </w:p>
    <w:p>
      <w:pPr>
        <w:pStyle w:val="BodyText"/>
      </w:pPr>
      <w:r>
        <w:t xml:space="preserve">IBAN:</w:t>
      </w:r>
      <w:r>
        <w:t xml:space="preserve"> </w:t>
      </w:r>
      <w:r>
        <w:t xml:space="preserve">FR76 3000 4000 0312 3456 7890 143</w:t>
      </w:r>
    </w:p>
    <w:p>
      <w:pPr>
        <w:pStyle w:val="BodyText"/>
      </w:pPr>
      <w:r>
        <w:t xml:space="preserve">BIC/SWIFT:</w:t>
      </w:r>
      <w:r>
        <w:t xml:space="preserve"> </w:t>
      </w:r>
      <w:r>
        <w:t xml:space="preserve">BNPAFRPPXXX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Location – Paris, France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Librarian consultation and cataloguing of the municipal collection at the Bibliothèque Sainte-Geneviève. Includes reclassification of 2,400 volumes according to the French Decimal Classification system (Classification Décimale de Dewey adapted for French public libraries).</w:t>
            </w:r>
          </w:p>
        </w:tc>
        <w:tc>
          <w:tcPr/>
          <w:p>
            <w:pPr>
              <w:pStyle w:val="Compact"/>
              <w:jc w:val="left"/>
            </w:pPr>
            <w:r>
              <w:t xml:space="preserve">6 Place Paul-Painlevé, 75005 Paris</w:t>
            </w:r>
          </w:p>
        </w:tc>
        <w:tc>
          <w:tcPr/>
          <w:p>
            <w:pPr>
              <w:pStyle w:val="Compact"/>
              <w:jc w:val="left"/>
            </w:pPr>
            <w:r>
              <w:t xml:space="preserve">48</w:t>
            </w:r>
          </w:p>
        </w:tc>
        <w:tc>
          <w:tcPr/>
          <w:p>
            <w:pPr>
              <w:pStyle w:val="Compact"/>
              <w:jc w:val="left"/>
            </w:pPr>
            <w:r>
              <w:t xml:space="preserve">€75.00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Librarian-led digital migration project: scanning, metadata tagging, and integration of 1,200 rare manuscripts into the Paris municipal digital archive platform (BnF-linked system). Performed by a certified digital librarian specialist.</w:t>
            </w:r>
          </w:p>
        </w:tc>
        <w:tc>
          <w:tcPr/>
          <w:p>
            <w:pPr>
              <w:pStyle w:val="Compact"/>
              <w:jc w:val="left"/>
            </w:pPr>
            <w:r>
              <w:t xml:space="preserve">Quai François-Mauriac, 75706 Paris</w:t>
            </w:r>
          </w:p>
        </w:tc>
        <w:tc>
          <w:tcPr/>
          <w:p>
            <w:pPr>
              <w:pStyle w:val="Compact"/>
              <w:jc w:val="left"/>
            </w:pPr>
            <w:r>
              <w:t xml:space="preserve">64</w:t>
            </w:r>
          </w:p>
        </w:tc>
        <w:tc>
          <w:tcPr/>
          <w:p>
            <w:pPr>
              <w:pStyle w:val="Compact"/>
              <w:jc w:val="left"/>
            </w:pPr>
            <w:r>
              <w:t xml:space="preserve">€85.00</w:t>
            </w:r>
          </w:p>
        </w:tc>
        <w:tc>
          <w:tcPr/>
          <w:p>
            <w:pPr>
              <w:pStyle w:val="Compact"/>
              <w:jc w:val="left"/>
            </w:pPr>
            <w:r>
              <w:t xml:space="preserve">€5,440.00</w:t>
            </w:r>
          </w:p>
        </w:tc>
      </w:tr>
      <w:tr>
        <w:tc>
          <w:tcPr/>
          <w:p>
            <w:pPr>
              <w:pStyle w:val="Compact"/>
              <w:jc w:val="left"/>
            </w:pPr>
            <w:r>
              <w:t xml:space="preserve">03</w:t>
            </w:r>
          </w:p>
        </w:tc>
        <w:tc>
          <w:tcPr/>
          <w:p>
            <w:pPr>
              <w:pStyle w:val="Compact"/>
              <w:jc w:val="left"/>
            </w:pPr>
            <w:r>
              <w:t xml:space="preserve">Community librarian outreach program: weekly reading sessions, literacy workshops, and book club facilitation for residents of the 5th, 6th, and 7th arrondissements of Paris. Includes coordination with local écoles and centres sociaux.</w:t>
            </w:r>
          </w:p>
        </w:tc>
        <w:tc>
          <w:tcPr/>
          <w:p>
            <w:pPr>
              <w:pStyle w:val="Compact"/>
              <w:jc w:val="left"/>
            </w:pPr>
            <w:r>
              <w:t xml:space="preserve">Multiple sites – 75005, 75006, 75007 Paris</w:t>
            </w:r>
          </w:p>
        </w:tc>
        <w:tc>
          <w:tcPr/>
          <w:p>
            <w:pPr>
              <w:pStyle w:val="Compact"/>
              <w:jc w:val="left"/>
            </w:pPr>
            <w:r>
              <w:t xml:space="preserve">96</w:t>
            </w:r>
          </w:p>
        </w:tc>
        <w:tc>
          <w:tcPr/>
          <w:p>
            <w:pPr>
              <w:pStyle w:val="Compact"/>
              <w:jc w:val="left"/>
            </w:pPr>
            <w:r>
              <w:t xml:space="preserve">€55.00</w:t>
            </w:r>
          </w:p>
        </w:tc>
        <w:tc>
          <w:tcPr/>
          <w:p>
            <w:pPr>
              <w:pStyle w:val="Compact"/>
              <w:jc w:val="left"/>
            </w:pPr>
            <w:r>
              <w:t xml:space="preserve">€5,280.00</w:t>
            </w:r>
          </w:p>
        </w:tc>
      </w:tr>
      <w:tr>
        <w:tc>
          <w:tcPr/>
          <w:p>
            <w:pPr>
              <w:pStyle w:val="Compact"/>
              <w:jc w:val="left"/>
            </w:pPr>
            <w:r>
              <w:t xml:space="preserve">04</w:t>
            </w:r>
          </w:p>
        </w:tc>
        <w:tc>
          <w:tcPr/>
          <w:p>
            <w:pPr>
              <w:pStyle w:val="Compact"/>
              <w:jc w:val="left"/>
            </w:pPr>
            <w:r>
              <w:t xml:space="preserve">Librarian training and professional development: two-day intensive workshop for twelve junior librarians at the Bibliothèque de France on advanced reference techniques, interlibrary loan procedures under French law (Code du Patrimoine), and patron privacy compliance (RGPD/GDPR as applied in France).</w:t>
            </w:r>
          </w:p>
        </w:tc>
        <w:tc>
          <w:tcPr/>
          <w:p>
            <w:pPr>
              <w:pStyle w:val="Compact"/>
              <w:jc w:val="left"/>
            </w:pPr>
            <w:r>
              <w:t xml:space="preserve">158 Boulevard Raspail, 75014 Paris</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05</w:t>
            </w:r>
          </w:p>
        </w:tc>
        <w:tc>
          <w:tcPr/>
          <w:p>
            <w:pPr>
              <w:pStyle w:val="Compact"/>
              <w:jc w:val="left"/>
            </w:pPr>
            <w:r>
              <w:t xml:space="preserve">Specialized librarian research support: bibliographic research and source verification for the Paris municipal cultural heritage committee. Includes access to restricted archives and preparation of a 40-page annotated bibliography on 19th-century Parisian publishing history.</w:t>
            </w:r>
          </w:p>
        </w:tc>
        <w:tc>
          <w:tcPr/>
          <w:p>
            <w:pPr>
              <w:pStyle w:val="Compact"/>
              <w:jc w:val="left"/>
            </w:pPr>
            <w:r>
              <w:t xml:space="preserve">12 Rue de la Bibliothèque, 75005 Paris</w:t>
            </w:r>
          </w:p>
        </w:tc>
        <w:tc>
          <w:tcPr/>
          <w:p>
            <w:pPr>
              <w:pStyle w:val="Compact"/>
              <w:jc w:val="left"/>
            </w:pPr>
            <w:r>
              <w:t xml:space="preserve">40</w:t>
            </w:r>
          </w:p>
        </w:tc>
        <w:tc>
          <w:tcPr/>
          <w:p>
            <w:pPr>
              <w:pStyle w:val="Compact"/>
              <w:jc w:val="left"/>
            </w:pPr>
            <w:r>
              <w:t xml:space="preserve">€80.00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Librarian inventory and preservation audit: full physical condition assessment of 8,500 items in the municipal special collections. Includes recommendations for climate control adjustments, binding repairs, and digitization prioritization in compliance with French archival standards (Norme AFNOR NF X 35-102).</w:t>
            </w:r>
          </w:p>
        </w:tc>
        <w:tc>
          <w:tcPr/>
          <w:p>
            <w:pPr>
              <w:pStyle w:val="Compact"/>
              <w:jc w:val="left"/>
            </w:pPr>
            <w:r>
              <w:t xml:space="preserve">17 Rue des Fossés-Saint-Bernard, 75005 Paris</w:t>
            </w:r>
          </w:p>
        </w:tc>
        <w:tc>
          <w:tcPr/>
          <w:p>
            <w:pPr>
              <w:pStyle w:val="Compact"/>
              <w:jc w:val="left"/>
            </w:pPr>
            <w:r>
              <w:t xml:space="preserve">56</w:t>
            </w:r>
          </w:p>
        </w:tc>
        <w:tc>
          <w:tcPr/>
          <w:p>
            <w:pPr>
              <w:pStyle w:val="Compact"/>
              <w:jc w:val="left"/>
            </w:pPr>
            <w:r>
              <w:t xml:space="preserve">€70.00</w:t>
            </w:r>
          </w:p>
        </w:tc>
        <w:tc>
          <w:tcPr/>
          <w:p>
            <w:pPr>
              <w:pStyle w:val="Compact"/>
              <w:jc w:val="left"/>
            </w:pPr>
            <w:r>
              <w:t xml:space="preserve">€3,920.00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€24,480.00</w:t>
            </w:r>
          </w:p>
        </w:tc>
      </w:tr>
      <w:tr>
        <w:tc>
          <w:tcPr/>
          <w:p>
            <w:pPr>
              <w:pStyle w:val="Compact"/>
              <w:jc w:val="left"/>
            </w:pPr>
            <w:r>
              <w:t xml:space="preserve">VAT (TVA) – 20% (France standard rate)</w:t>
            </w:r>
          </w:p>
        </w:tc>
        <w:tc>
          <w:tcPr/>
          <w:p>
            <w:pPr>
              <w:pStyle w:val="Compact"/>
              <w:jc w:val="right"/>
            </w:pPr>
            <w:r>
              <w:t xml:space="preserve">€4,896.00</w:t>
            </w:r>
          </w:p>
        </w:tc>
      </w:tr>
      <w:tr>
        <w:tc>
          <w:tcPr/>
          <w:p>
            <w:pPr>
              <w:pStyle w:val="Compact"/>
              <w:jc w:val="left"/>
            </w:pPr>
            <w:r>
              <w:t xml:space="preserve">Local Paris Municipal Service Surcharge (1.5%)</w:t>
            </w:r>
          </w:p>
        </w:tc>
        <w:tc>
          <w:tcPr/>
          <w:p>
            <w:pPr>
              <w:pStyle w:val="Compact"/>
              <w:jc w:val="right"/>
            </w:pPr>
            <w:r>
              <w:t xml:space="preserve">€367.20</w:t>
            </w:r>
          </w:p>
        </w:tc>
      </w:tr>
      <w:tr>
        <w:tc>
          <w:tcPr/>
          <w:p>
            <w:pPr>
              <w:pStyle w:val="Compact"/>
              <w:jc w:val="left"/>
            </w:pPr>
            <w:r>
              <w:t xml:space="preserve">TOTAL DUE</w:t>
            </w:r>
          </w:p>
        </w:tc>
        <w:tc>
          <w:tcPr/>
          <w:p>
            <w:pPr>
              <w:pStyle w:val="Compact"/>
              <w:jc w:val="right"/>
            </w:pPr>
            <w:r>
              <w:t xml:space="preserve">€29,743.20</w:t>
            </w:r>
          </w:p>
        </w:tc>
      </w:tr>
    </w:tbl>
    <w:bookmarkStart w:id="24" w:name="Xb57eb9eb0c42b54e904690fe7a90f0be91891cf"/>
    <w:p>
      <w:pPr>
        <w:pStyle w:val="Heading3"/>
      </w:pPr>
      <w:r>
        <w:t xml:space="preserve">Terms, Conditions &amp; Notes – Librarian Services in Paris, France</w:t>
      </w:r>
    </w:p>
    <w:p>
      <w:pPr>
        <w:pStyle w:val="FirstParagraph"/>
      </w:pPr>
      <w:r>
        <w:t xml:space="preserve">This invoice is issued in accordance with French commercial law (Code de Commerce, Articles L.441-1 et seq.) and applies to professional librarian services rendered within the administrative boundaries of Paris, France. All services were performed by qualified librarians holding the Diplôme d'État de Bibliothécaire or equivalent certification recognized by the French Ministry of Culture.</w:t>
      </w:r>
    </w:p>
    <w:p>
      <w:pPr>
        <w:numPr>
          <w:ilvl w:val="0"/>
          <w:numId w:val="1001"/>
        </w:numPr>
        <w:pStyle w:val="Compact"/>
      </w:pPr>
      <w:r>
        <w:t xml:space="preserve">Payment is due within thirty (30) days of the invoice date via SEPA transfer to the IBAN specified above. Late payments are subject to statutory interest at the rate defined by Article L.441-10 of the French Code de Commerce.</w:t>
      </w:r>
    </w:p>
    <w:p>
      <w:pPr>
        <w:numPr>
          <w:ilvl w:val="0"/>
          <w:numId w:val="1001"/>
        </w:numPr>
        <w:pStyle w:val="Compact"/>
      </w:pPr>
      <w:r>
        <w:t xml:space="preserve">All librarian services described herein were conducted in compliance with the French Code du Patrimoine (Cultural Heritage Code) and applicable data protection regulations under the RGPD (French implementation of the EU GDPR).</w:t>
      </w:r>
    </w:p>
    <w:p>
      <w:pPr>
        <w:numPr>
          <w:ilvl w:val="0"/>
          <w:numId w:val="1001"/>
        </w:numPr>
        <w:pStyle w:val="Compact"/>
      </w:pPr>
      <w:r>
        <w:t xml:space="preserve">Any dispute arising from this invoice shall be subject to the exclusive jurisdiction of the Tribunal de Commerce de Paris, France.</w:t>
      </w:r>
    </w:p>
    <w:p>
      <w:pPr>
        <w:numPr>
          <w:ilvl w:val="0"/>
          <w:numId w:val="1001"/>
        </w:numPr>
        <w:pStyle w:val="Compact"/>
      </w:pPr>
      <w:r>
        <w:t xml:space="preserve">This invoice constitutes a valid fiscal document for the purposes of French tax reporting. The client is advised to retain this document for a minimum of ten (10) years in accordance with French accounting retention requirements.</w:t>
      </w:r>
    </w:p>
    <w:p>
      <w:pPr>
        <w:numPr>
          <w:ilvl w:val="0"/>
          <w:numId w:val="1001"/>
        </w:numPr>
        <w:pStyle w:val="Compact"/>
      </w:pPr>
      <w:r>
        <w:t xml:space="preserve">All rates quoted are exclusive of VAT. The applicable VAT rate of 20% reflects the standard rate for professional services in metropolitan France as of 2025.</w:t>
      </w:r>
    </w:p>
    <w:p>
      <w:pPr>
        <w:numPr>
          <w:ilvl w:val="0"/>
          <w:numId w:val="1001"/>
        </w:numPr>
        <w:pStyle w:val="Compact"/>
      </w:pPr>
      <w:r>
        <w:t xml:space="preserve">The Paris Municipal Service Surcharge of 1.5% applies to all professional services rendered within the city limits of Paris and is mandated by the Ville de Paris local tax ordinance (Délibération du Conseil de Paris, 2024-118).</w:t>
      </w:r>
    </w:p>
    <w:p>
      <w:pPr>
        <w:pStyle w:val="FirstParagraph"/>
      </w:pPr>
      <w:r>
        <w:t xml:space="preserve">We thank the Mairie du 5e Arrondissement for entrusting our team of librarians with the stewardship and development of Paris's invaluable cultural and literary heritage. Bibliothèque Professionnelle Services remains committed to upholding the highest standards of librarian practice in the service of the city of Paris and the broader French public library network.</w:t>
      </w:r>
    </w:p>
    <w:bookmarkEnd w:id="24"/>
    <w:p>
      <w:pPr>
        <w:pStyle w:val="BodyText"/>
      </w:pPr>
      <w:r>
        <w:rPr>
          <w:bCs/>
          <w:b/>
        </w:rPr>
        <w:t xml:space="preserve">Bibliothèque Professionnelle Services</w:t>
      </w:r>
      <w:r>
        <w:t xml:space="preserve"> </w:t>
      </w:r>
      <w:r>
        <w:t xml:space="preserve">– 12 Rue de la Bibliothèque, 75005 Paris, France</w:t>
      </w:r>
    </w:p>
    <w:p>
      <w:pPr>
        <w:pStyle w:val="BodyText"/>
      </w:pPr>
      <w:r>
        <w:t xml:space="preserve">SIRET: 842 567 891 00023 | RCS Paris | TVA Intracommunautaire: FR 45 842567891</w:t>
      </w:r>
    </w:p>
    <w:p>
      <w:pPr>
        <w:pStyle w:val="BodyText"/>
      </w:pPr>
      <w:r>
        <w:t xml:space="preserve">This invoice was generated electronically and is valid without signature under French electronic document law (Code civil, Article 1316-1).</w:t>
      </w:r>
    </w:p>
    <w:p>
      <w:pPr>
        <w:pStyle w:val="BodyText"/>
      </w:pPr>
      <w:r>
        <w:t xml:space="preserve">For queries regarding this invoice, please contact our billing department at billing@bibliopro.fr or +33 1 42 00 00 01.</w:t>
      </w:r>
    </w:p>
    <w:p>
      <w:pPr>
        <w:pStyle w:val="BodyText"/>
      </w:pPr>
      <w:r>
        <w:t xml:space="preserve">Thank you for your business. We look forward to continuing our partnership in serving the libraries and readers of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Paris, France</dc:title>
  <dc:creator/>
  <dc:language>en</dc:language>
  <cp:keywords/>
  <dcterms:created xsi:type="dcterms:W3CDTF">2026-10-10T06:50:23Z</dcterms:created>
  <dcterms:modified xsi:type="dcterms:W3CDTF">2026-10-10T06:50:23Z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