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knowledge-archives-ltd."/>
    <w:p>
      <w:pPr>
        <w:pStyle w:val="Heading1"/>
      </w:pPr>
      <w:r>
        <w:t xml:space="preserve">Accra Knowledge &amp; Archives Ltd.</w:t>
      </w:r>
    </w:p>
    <w:p>
      <w:pPr>
        <w:pStyle w:val="FirstParagraph"/>
      </w:pPr>
      <w:r>
        <w:t xml:space="preserve">Professional Librarian Services</w:t>
      </w:r>
    </w:p>
    <w:p>
      <w:pPr>
        <w:pStyle w:val="BodyText"/>
      </w:pPr>
      <w:r>
        <w:t xml:space="preserve">12 Independence Avenue, Osu District</w:t>
      </w:r>
    </w:p>
    <w:p>
      <w:pPr>
        <w:pStyle w:val="BodyText"/>
      </w:pPr>
      <w:r>
        <w:t xml:space="preserve">Ghana Accra, West Africa</w:t>
      </w:r>
    </w:p>
    <w:p>
      <w:pPr>
        <w:pStyle w:val="BodyText"/>
      </w:pPr>
      <w:r>
        <w:t xml:space="preserve">Tel: +233 (0) 30 277 4521</w:t>
      </w:r>
    </w:p>
    <w:p>
      <w:pPr>
        <w:pStyle w:val="BodyText"/>
      </w:pPr>
      <w:r>
        <w:t xml:space="preserve">Email: services@accraknowledge.com.gh</w:t>
      </w:r>
    </w:p>
    <w:p>
      <w:pPr>
        <w:pStyle w:val="BodyText"/>
      </w:pPr>
      <w:r>
        <w:t xml:space="preserve">TIN: GH-AC-2019-004872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AKL-2025-0347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Period:</w:t>
      </w:r>
      <w:r>
        <w:t xml:space="preserve"> </w:t>
      </w:r>
      <w:r>
        <w:t xml:space="preserve">1 May 2025 – 31 May 2025</w:t>
      </w:r>
    </w:p>
    <w:bookmarkEnd w:id="21"/>
    <w:bookmarkStart w:id="22" w:name="bill-to-client"/>
    <w:p>
      <w:pPr>
        <w:pStyle w:val="Heading3"/>
      </w:pPr>
      <w:r>
        <w:t xml:space="preserve">Bill To (Client)</w:t>
      </w:r>
    </w:p>
    <w:p>
      <w:pPr>
        <w:pStyle w:val="FirstParagraph"/>
      </w:pPr>
      <w:r>
        <w:rPr>
          <w:bCs/>
          <w:b/>
        </w:rPr>
        <w:t xml:space="preserve">Accra Metropolitan Public Library Authority</w:t>
      </w:r>
    </w:p>
    <w:p>
      <w:pPr>
        <w:pStyle w:val="BodyText"/>
      </w:pPr>
      <w:r>
        <w:t xml:space="preserve">Attn: Dr. Kwame Asante, Chief Librarian</w:t>
      </w:r>
    </w:p>
    <w:p>
      <w:pPr>
        <w:pStyle w:val="BodyText"/>
      </w:pPr>
      <w:r>
        <w:t xml:space="preserve">Libraries House, 5 Liberation Road</w:t>
      </w:r>
    </w:p>
    <w:p>
      <w:pPr>
        <w:pStyle w:val="BodyText"/>
      </w:pPr>
      <w:r>
        <w:t xml:space="preserve">Ghana Accra, West Africa</w:t>
      </w:r>
    </w:p>
    <w:p>
      <w:pPr>
        <w:pStyle w:val="BodyText"/>
      </w:pPr>
      <w:r>
        <w:t xml:space="preserve">Tel: +233 (0) 30 222 8890</w:t>
      </w:r>
    </w:p>
    <w:p>
      <w:pPr>
        <w:pStyle w:val="BodyText"/>
      </w:pPr>
      <w:r>
        <w:t xml:space="preserve">Email: procurement@aml.gov.gh</w:t>
      </w:r>
    </w:p>
    <w:bookmarkEnd w:id="22"/>
    <w:bookmarkStart w:id="23" w:name="prepared-by-service-provider"/>
    <w:p>
      <w:pPr>
        <w:pStyle w:val="Heading3"/>
      </w:pPr>
      <w:r>
        <w:t xml:space="preserve">Prepared By (Service Provider)</w:t>
      </w:r>
    </w:p>
    <w:p>
      <w:pPr>
        <w:pStyle w:val="FirstParagraph"/>
      </w:pPr>
      <w:r>
        <w:rPr>
          <w:bCs/>
          <w:b/>
        </w:rPr>
        <w:t xml:space="preserve">Ms. Efua Mensah, Senior Librarian</w:t>
      </w:r>
    </w:p>
    <w:p>
      <w:pPr>
        <w:pStyle w:val="BodyText"/>
      </w:pPr>
      <w:r>
        <w:t xml:space="preserve">Accra Knowledge &amp; Archives Ltd.</w:t>
      </w:r>
    </w:p>
    <w:p>
      <w:pPr>
        <w:pStyle w:val="BodyText"/>
      </w:pPr>
      <w:r>
        <w:t xml:space="preserve">12 Independence Avenue, Osu District</w:t>
      </w:r>
    </w:p>
    <w:p>
      <w:pPr>
        <w:pStyle w:val="BodyText"/>
      </w:pPr>
      <w:r>
        <w:t xml:space="preserve">Ghana Accra, West Africa</w:t>
      </w:r>
    </w:p>
    <w:p>
      <w:pPr>
        <w:pStyle w:val="BodyText"/>
      </w:pPr>
      <w:r>
        <w:t xml:space="preserve">Professional License: GLB-2020-1156</w:t>
      </w:r>
    </w:p>
    <w:p>
      <w:pPr>
        <w:pStyle w:val="BodyText"/>
      </w:pPr>
      <w:r>
        <w:t xml:space="preserve">Registered with the Ghana Library Association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 Rendered</w:t>
            </w:r>
          </w:p>
        </w:tc>
        <w:tc>
          <w:tcPr/>
          <w:p>
            <w:pPr>
              <w:pStyle w:val="Compact"/>
              <w:jc w:val="left"/>
            </w:pPr>
            <w:r>
              <w:t xml:space="preserve">Reference / Code</w:t>
            </w:r>
          </w:p>
        </w:tc>
        <w:tc>
          <w:tcPr/>
          <w:p>
            <w:pPr>
              <w:pStyle w:val="Compact"/>
              <w:jc w:val="left"/>
            </w:pPr>
            <w:r>
              <w:t xml:space="preserve">Hours / Units</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Comprehensive cataloguing and classification of 2,400 newly acquired volumes using the Dewey Decimal System for the Ghana Accra central reading room. This Librarian engagement included metadata entry, subject heading assignment, and physical shelf placement.</w:t>
            </w:r>
          </w:p>
        </w:tc>
        <w:tc>
          <w:tcPr/>
          <w:p>
            <w:pPr>
              <w:pStyle w:val="Compact"/>
              <w:jc w:val="left"/>
            </w:pPr>
            <w:r>
              <w:t xml:space="preserve">LIB-CAT-0525</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Digital migration and OCR processing of 850 historical manuscripts from the Ghana Accra colonial-era archive. The Librarian supervised the scanning, quality assurance, and digital repository integration for long-term preservation.</w:t>
            </w:r>
          </w:p>
        </w:tc>
        <w:tc>
          <w:tcPr/>
          <w:p>
            <w:pPr>
              <w:pStyle w:val="Compact"/>
              <w:jc w:val="left"/>
            </w:pPr>
            <w:r>
              <w:t xml:space="preserve">LIB-DIG-0525</w:t>
            </w:r>
          </w:p>
        </w:tc>
        <w:tc>
          <w:tcPr/>
          <w:p>
            <w:pPr>
              <w:pStyle w:val="Compact"/>
              <w:jc w:val="left"/>
            </w:pPr>
            <w:r>
              <w:t xml:space="preserve">96 hrs</w:t>
            </w:r>
          </w:p>
        </w:tc>
        <w:tc>
          <w:tcPr/>
          <w:p>
            <w:pPr>
              <w:pStyle w:val="Compact"/>
              <w:jc w:val="left"/>
            </w:pPr>
            <w:r>
              <w:t xml:space="preserve">210.00</w:t>
            </w:r>
          </w:p>
        </w:tc>
        <w:tc>
          <w:tcPr/>
          <w:p>
            <w:pPr>
              <w:pStyle w:val="Compact"/>
              <w:jc w:val="left"/>
            </w:pPr>
            <w:r>
              <w:t xml:space="preserve">20,160.00</w:t>
            </w:r>
          </w:p>
        </w:tc>
      </w:tr>
      <w:tr>
        <w:tc>
          <w:tcPr/>
          <w:p>
            <w:pPr>
              <w:pStyle w:val="Compact"/>
              <w:jc w:val="left"/>
            </w:pPr>
            <w:r>
              <w:t xml:space="preserve">3</w:t>
            </w:r>
          </w:p>
        </w:tc>
        <w:tc>
          <w:tcPr/>
          <w:p>
            <w:pPr>
              <w:pStyle w:val="Compact"/>
              <w:jc w:val="left"/>
            </w:pPr>
            <w:r>
              <w:t xml:space="preserve">Development and delivery of a four-week information literacy training programme for 120 secondary school students in the Ghana Accra education district. The Librarian designed curricula, conducted workshops, and assessed learning outcomes.</w:t>
            </w:r>
          </w:p>
        </w:tc>
        <w:tc>
          <w:tcPr/>
          <w:p>
            <w:pPr>
              <w:pStyle w:val="Compact"/>
              <w:jc w:val="left"/>
            </w:pPr>
            <w:r>
              <w:t xml:space="preserve">LIB-TRN-0525</w:t>
            </w:r>
          </w:p>
        </w:tc>
        <w:tc>
          <w:tcPr/>
          <w:p>
            <w:pPr>
              <w:pStyle w:val="Compact"/>
              <w:jc w:val="left"/>
            </w:pPr>
            <w:r>
              <w:t xml:space="preserve">48 hrs</w:t>
            </w:r>
          </w:p>
        </w:tc>
        <w:tc>
          <w:tcPr/>
          <w:p>
            <w:pPr>
              <w:pStyle w:val="Compact"/>
              <w:jc w:val="left"/>
            </w:pPr>
            <w:r>
              <w:t xml:space="preserve">240.00</w:t>
            </w:r>
          </w:p>
        </w:tc>
        <w:tc>
          <w:tcPr/>
          <w:p>
            <w:pPr>
              <w:pStyle w:val="Compact"/>
              <w:jc w:val="left"/>
            </w:pPr>
            <w:r>
              <w:t xml:space="preserve">11,520.00</w:t>
            </w:r>
          </w:p>
        </w:tc>
      </w:tr>
      <w:tr>
        <w:tc>
          <w:tcPr/>
          <w:p>
            <w:pPr>
              <w:pStyle w:val="Compact"/>
              <w:jc w:val="left"/>
            </w:pPr>
            <w:r>
              <w:t xml:space="preserve">4</w:t>
            </w:r>
          </w:p>
        </w:tc>
        <w:tc>
          <w:tcPr/>
          <w:p>
            <w:pPr>
              <w:pStyle w:val="Compact"/>
              <w:jc w:val="left"/>
            </w:pPr>
            <w:r>
              <w:t xml:space="preserve">Inter-library loan coordination and resource sharing management between the Ghana Accra public library network and three regional branch libraries in Tema, Kasoa, and Nsawam. The Librarian processed 340 loan requests and resolved 28 overdue retrieval cases.</w:t>
            </w:r>
          </w:p>
        </w:tc>
        <w:tc>
          <w:tcPr/>
          <w:p>
            <w:pPr>
              <w:pStyle w:val="Compact"/>
              <w:jc w:val="left"/>
            </w:pPr>
            <w:r>
              <w:t xml:space="preserve">LIB-ILL-0525</w:t>
            </w:r>
          </w:p>
        </w:tc>
        <w:tc>
          <w:tcPr/>
          <w:p>
            <w:pPr>
              <w:pStyle w:val="Compact"/>
              <w:jc w:val="left"/>
            </w:pPr>
            <w:r>
              <w:t xml:space="preserve">64 hrs</w:t>
            </w:r>
          </w:p>
        </w:tc>
        <w:tc>
          <w:tcPr/>
          <w:p>
            <w:pPr>
              <w:pStyle w:val="Compact"/>
              <w:jc w:val="left"/>
            </w:pPr>
            <w:r>
              <w:t xml:space="preserve">175.00</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Annual collection audit and weeding report for the Ghana Accra main library. The Librarian assessed 18,000 items for relevance, condition, and usage frequency, producing a 45-page recommendation report for the board.</w:t>
            </w:r>
          </w:p>
        </w:tc>
        <w:tc>
          <w:tcPr/>
          <w:p>
            <w:pPr>
              <w:pStyle w:val="Compact"/>
              <w:jc w:val="left"/>
            </w:pPr>
            <w:r>
              <w:t xml:space="preserve">LIB-AUD-0525</w:t>
            </w:r>
          </w:p>
        </w:tc>
        <w:tc>
          <w:tcPr/>
          <w:p>
            <w:pPr>
              <w:pStyle w:val="Compact"/>
              <w:jc w:val="left"/>
            </w:pPr>
            <w:r>
              <w:t xml:space="preserve">40 hrs</w:t>
            </w:r>
          </w:p>
        </w:tc>
        <w:tc>
          <w:tcPr/>
          <w:p>
            <w:pPr>
              <w:pStyle w:val="Compact"/>
              <w:jc w:val="left"/>
            </w:pPr>
            <w:r>
              <w:t xml:space="preserve">200.00</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Special reference research support for the Ghana Accra University of Education faculty. The Librarian provided advanced bibliographic research, source verification, and citation management assistance for 15 doctoral candidates.</w:t>
            </w:r>
          </w:p>
        </w:tc>
        <w:tc>
          <w:tcPr/>
          <w:p>
            <w:pPr>
              <w:pStyle w:val="Compact"/>
              <w:jc w:val="left"/>
            </w:pPr>
            <w:r>
              <w:t xml:space="preserve">LIB-REF-0525</w:t>
            </w:r>
          </w:p>
        </w:tc>
        <w:tc>
          <w:tcPr/>
          <w:p>
            <w:pPr>
              <w:pStyle w:val="Compact"/>
              <w:jc w:val="left"/>
            </w:pPr>
            <w:r>
              <w:t xml:space="preserve">36 hrs</w:t>
            </w:r>
          </w:p>
        </w:tc>
        <w:tc>
          <w:tcPr/>
          <w:p>
            <w:pPr>
              <w:pStyle w:val="Compact"/>
              <w:jc w:val="left"/>
            </w:pPr>
            <w:r>
              <w:t xml:space="preserve">225.00</w:t>
            </w:r>
          </w:p>
        </w:tc>
        <w:tc>
          <w:tcPr/>
          <w:p>
            <w:pPr>
              <w:pStyle w:val="Compact"/>
              <w:jc w:val="left"/>
            </w:pPr>
            <w:r>
              <w:t xml:space="preserve">8,100.00</w:t>
            </w:r>
          </w:p>
        </w:tc>
      </w:tr>
      <w:tr>
        <w:tc>
          <w:tcPr/>
          <w:p>
            <w:pPr>
              <w:pStyle w:val="Compact"/>
              <w:jc w:val="left"/>
            </w:pPr>
            <w:r>
              <w:t xml:space="preserve">7</w:t>
            </w:r>
          </w:p>
        </w:tc>
        <w:tc>
          <w:tcPr/>
          <w:p>
            <w:pPr>
              <w:pStyle w:val="Compact"/>
              <w:jc w:val="left"/>
            </w:pPr>
            <w:r>
              <w:t xml:space="preserve">Children's reading programme curation and storytelling session facilitation at the Ghana Accra community outreach centre. The Librarian selected age-appropriate materials, organised six weekend sessions, and engaged 200+ young readers.</w:t>
            </w:r>
          </w:p>
        </w:tc>
        <w:tc>
          <w:tcPr/>
          <w:p>
            <w:pPr>
              <w:pStyle w:val="Compact"/>
              <w:jc w:val="left"/>
            </w:pPr>
            <w:r>
              <w:t xml:space="preserve">LIB-CHD-0525</w:t>
            </w:r>
          </w:p>
        </w:tc>
        <w:tc>
          <w:tcPr/>
          <w:p>
            <w:pPr>
              <w:pStyle w:val="Compact"/>
              <w:jc w:val="left"/>
            </w:pPr>
            <w:r>
              <w:t xml:space="preserve">24 hrs</w:t>
            </w:r>
          </w:p>
        </w:tc>
        <w:tc>
          <w:tcPr/>
          <w:p>
            <w:pPr>
              <w:pStyle w:val="Compact"/>
              <w:jc w:val="left"/>
            </w:pPr>
            <w:r>
              <w:t xml:space="preserve">160.00</w:t>
            </w:r>
          </w:p>
        </w:tc>
        <w:tc>
          <w:tcPr/>
          <w:p>
            <w:pPr>
              <w:pStyle w:val="Compact"/>
              <w:jc w:val="left"/>
            </w:pPr>
            <w:r>
              <w:t xml:space="preserve">3,840.00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85,020.00</w:t>
            </w:r>
          </w:p>
        </w:tc>
      </w:tr>
      <w:tr>
        <w:tc>
          <w:tcPr/>
          <w:p>
            <w:pPr>
              <w:pStyle w:val="Compact"/>
              <w:jc w:val="left"/>
            </w:pPr>
            <w:r>
              <w:t xml:space="preserve">VAT (17.5% – Ghana Revenue Authority)</w:t>
            </w:r>
          </w:p>
        </w:tc>
        <w:tc>
          <w:tcPr/>
          <w:p>
            <w:pPr>
              <w:pStyle w:val="Compact"/>
              <w:jc w:val="left"/>
            </w:pPr>
            <w:r>
              <w:t xml:space="preserve">14,878.50</w:t>
            </w:r>
          </w:p>
        </w:tc>
      </w:tr>
      <w:tr>
        <w:tc>
          <w:tcPr/>
          <w:p>
            <w:pPr>
              <w:pStyle w:val="Compact"/>
              <w:jc w:val="left"/>
            </w:pPr>
            <w:r>
              <w:t xml:space="preserve">Withholding Tax (5% – GRA Compliance)</w:t>
            </w:r>
          </w:p>
        </w:tc>
        <w:tc>
          <w:tcPr/>
          <w:p>
            <w:pPr>
              <w:pStyle w:val="Compact"/>
              <w:jc w:val="left"/>
            </w:pPr>
            <w:r>
              <w:t xml:space="preserve">(4,251.00)</w:t>
            </w:r>
          </w:p>
        </w:tc>
      </w:tr>
      <w:tr>
        <w:tc>
          <w:tcPr/>
          <w:p>
            <w:pPr>
              <w:pStyle w:val="Compact"/>
              <w:jc w:val="left"/>
            </w:pPr>
            <w:r>
              <w:t xml:space="preserve">NET AMOUNT DUE (GHS)</w:t>
            </w:r>
          </w:p>
        </w:tc>
        <w:tc>
          <w:tcPr/>
          <w:p>
            <w:pPr>
              <w:pStyle w:val="Compact"/>
              <w:jc w:val="left"/>
            </w:pPr>
            <w:r>
              <w:t xml:space="preserve">95,647.50</w:t>
            </w:r>
          </w:p>
        </w:tc>
      </w:tr>
    </w:tbl>
    <w:bookmarkStart w:id="24" w:name="payment-terms-conditions"/>
    <w:p>
      <w:pPr>
        <w:pStyle w:val="Heading3"/>
      </w:pPr>
      <w:r>
        <w:t xml:space="preserve">Payment Terms &amp; Conditions</w:t>
      </w:r>
    </w:p>
    <w:p>
      <w:pPr>
        <w:pStyle w:val="FirstParagraph"/>
      </w:pPr>
      <w:r>
        <w:t xml:space="preserve">This Invoice must be settled in full within fourteen (14) calendar days of the issue date, no later than 28 June 2025. Payment is to be made in Ghana Cedis (GHS) via bank transfer to the account detailed below. Late payments will attract a penalty of 2% per month as stipulated under the Ghana Public Procurement Act, 2003 (Act 663).</w:t>
      </w:r>
    </w:p>
    <w:p>
      <w:pPr>
        <w:pStyle w:val="BodyText"/>
      </w:pPr>
      <w:r>
        <w:rPr>
          <w:bCs/>
          <w:b/>
        </w:rPr>
        <w:t xml:space="preserve">Bank:</w:t>
      </w:r>
      <w:r>
        <w:t xml:space="preserve"> </w:t>
      </w:r>
      <w:r>
        <w:t xml:space="preserve">Ecobank Ghana PLC</w:t>
      </w:r>
    </w:p>
    <w:p>
      <w:pPr>
        <w:pStyle w:val="BodyText"/>
      </w:pPr>
      <w:r>
        <w:rPr>
          <w:bCs/>
          <w:b/>
        </w:rPr>
        <w:t xml:space="preserve">Account Name:</w:t>
      </w:r>
      <w:r>
        <w:t xml:space="preserve"> </w:t>
      </w:r>
      <w:r>
        <w:t xml:space="preserve">Accra Knowledge &amp; Archives Ltd.</w:t>
      </w:r>
    </w:p>
    <w:p>
      <w:pPr>
        <w:pStyle w:val="BodyText"/>
      </w:pPr>
      <w:r>
        <w:rPr>
          <w:bCs/>
          <w:b/>
        </w:rPr>
        <w:t xml:space="preserve">Account Number:</w:t>
      </w:r>
      <w:r>
        <w:t xml:space="preserve"> </w:t>
      </w:r>
      <w:r>
        <w:t xml:space="preserve">0012-4567-8901-23</w:t>
      </w:r>
    </w:p>
    <w:p>
      <w:pPr>
        <w:pStyle w:val="BodyText"/>
      </w:pPr>
      <w:r>
        <w:rPr>
          <w:bCs/>
          <w:b/>
        </w:rPr>
        <w:t xml:space="preserve">Branch:</w:t>
      </w:r>
      <w:r>
        <w:t xml:space="preserve"> </w:t>
      </w:r>
      <w:r>
        <w:t xml:space="preserve">Osu, Ghana Accra</w:t>
      </w:r>
    </w:p>
    <w:p>
      <w:pPr>
        <w:pStyle w:val="BodyText"/>
      </w:pPr>
      <w:r>
        <w:rPr>
          <w:bCs/>
          <w:b/>
        </w:rPr>
        <w:t xml:space="preserve">SWIFT Code:</w:t>
      </w:r>
      <w:r>
        <w:t xml:space="preserve"> </w:t>
      </w:r>
      <w:r>
        <w:t xml:space="preserve">ECGGGH2A</w:t>
      </w:r>
    </w:p>
    <w:p>
      <w:pPr>
        <w:pStyle w:val="BodyText"/>
      </w:pPr>
      <w:r>
        <w:t xml:space="preserve">Please reference Invoice number AKL-2025-0347 in all correspondence and remittances.</w:t>
      </w:r>
    </w:p>
    <w:bookmarkEnd w:id="24"/>
    <w:bookmarkStart w:id="25" w:name="additional-notes-compliance-statement"/>
    <w:p>
      <w:pPr>
        <w:pStyle w:val="Heading3"/>
      </w:pPr>
      <w:r>
        <w:t xml:space="preserve">Additional Notes &amp; Compliance Statement</w:t>
      </w:r>
    </w:p>
    <w:p>
      <w:pPr>
        <w:pStyle w:val="FirstParagraph"/>
      </w:pPr>
      <w:r>
        <w:t xml:space="preserve">This Invoice is issued in accordance with the Ghana Revenue Authority (GRA) invoicing regulations and the standards set by the Ghana Library Association for professional Librarian engagements. All services described herein were performed by a duly licensed Librarian operating within the jurisdiction of Ghana Accra, West Africa.</w:t>
      </w:r>
    </w:p>
    <w:p>
      <w:pPr>
        <w:pStyle w:val="BodyText"/>
      </w:pPr>
      <w:r>
        <w:t xml:space="preserve">The client acknowledges receipt of all deliverables listed above. The collection audit report (Item 5) and the digital migration project files (Item 2) have been handed over to the Chief Librarian of the Accra Metropolitan Public Library Authority on 2 June 2025, with signed acceptance forms retained in both parties' records.</w:t>
      </w:r>
    </w:p>
    <w:p>
      <w:pPr>
        <w:pStyle w:val="BodyText"/>
      </w:pPr>
      <w:r>
        <w:t xml:space="preserve">Should any dispute arise regarding the scope, quality, or billing of the Librarian services rendered, both parties agree to first seek resolution through mediation under the Ghana Arbitration Act, 2005 (Act 698) before pursuing any legal action in the courts of Ghana Accra.</w:t>
      </w:r>
    </w:p>
    <w:p>
      <w:pPr>
        <w:pStyle w:val="BodyText"/>
      </w:pPr>
      <w:r>
        <w:t xml:space="preserve">This Invoice constitutes the final and complete statement of charges for the service period indicated. No additional fees, travel expenses, or material costs are applicable beyond the amounts itemised above, as all such costs were pre-negotiated and incorporated into the hourly rates agreed upon in the original service contract dated 28 April 2025.</w:t>
      </w:r>
    </w:p>
    <w:bookmarkEnd w:id="25"/>
    <w:p>
      <w:pPr>
        <w:pStyle w:val="BodyText"/>
      </w:pPr>
      <w:r>
        <w:rPr>
          <w:bCs/>
          <w:b/>
        </w:rPr>
        <w:t xml:space="preserve">Ms. Efua Mensah</w:t>
      </w:r>
      <w:r>
        <w:br/>
      </w:r>
      <w:r>
        <w:t xml:space="preserve">Senior Librarian / Service Provider</w:t>
      </w:r>
      <w:r>
        <w:br/>
      </w:r>
      <w:r>
        <w:t xml:space="preserve">Accra Knowledge &amp; Archives Ltd.</w:t>
      </w:r>
    </w:p>
    <w:p>
      <w:pPr>
        <w:pStyle w:val="BodyText"/>
      </w:pPr>
      <w:r>
        <w:rPr>
          <w:bCs/>
          <w:b/>
        </w:rPr>
        <w:t xml:space="preserve">Dr. Kwame Asante</w:t>
      </w:r>
      <w:r>
        <w:br/>
      </w:r>
      <w:r>
        <w:t xml:space="preserve">Chief Librarian / Authorising Officer</w:t>
      </w:r>
      <w:r>
        <w:br/>
      </w:r>
      <w:r>
        <w:t xml:space="preserve">Accra Metropolitan Public Library Authority</w:t>
      </w:r>
    </w:p>
    <w:p>
      <w:pPr>
        <w:pStyle w:val="BodyText"/>
      </w:pPr>
      <w:r>
        <w:rPr>
          <w:bCs/>
          <w:b/>
        </w:rPr>
        <w:t xml:space="preserve">Accra Knowledge &amp; Archives Ltd.</w:t>
      </w:r>
      <w:r>
        <w:t xml:space="preserve"> </w:t>
      </w:r>
      <w:r>
        <w:t xml:space="preserve">| 12 Independence Avenue, Osu, Ghana Accra | TIN: GH-AC-2019-004872</w:t>
      </w:r>
    </w:p>
    <w:p>
      <w:pPr>
        <w:pStyle w:val="BodyText"/>
      </w:pPr>
      <w:r>
        <w:t xml:space="preserve">This Invoice was generated electronically and is valid without a physical signature. For verification, contact the issuing office at +233 (0) 30 277 4521.</w:t>
      </w:r>
    </w:p>
    <w:p>
      <w:pPr>
        <w:pStyle w:val="BodyText"/>
      </w:pPr>
      <w:r>
        <w:t xml:space="preserve">Thank you for engaging our professional Librarian services in Ghana Accra. We look forward to continuing our partnership in advancing knowledge access and library excellence across the region.</w:t>
      </w:r>
    </w:p>
    <w:p>
      <w:pPr>
        <w:pStyle w:val="BodyText"/>
      </w:pPr>
      <w:r>
        <w:t xml:space="preserve">Invoice AKL-2025-0347 | Page 1 of 1 | Generated: 14 June 2025 | Accra Knowledge &amp; Archives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Ghana Accra</dc:title>
  <dc:creator/>
  <dc:language>en</dc:language>
  <cp:keywords/>
  <dcterms:created xsi:type="dcterms:W3CDTF">2026-10-10T02:59:59Z</dcterms:created>
  <dcterms:modified xsi:type="dcterms:W3CDTF">2026-10-10T02:59:59Z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