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Professional Librarian Services — India New Delhi</w:t>
      </w:r>
    </w:p>
    <w:bookmarkEnd w:id="20"/>
    <w:bookmarkStart w:id="21" w:name="delhi-knowledge-archives-pvt.-ltd."/>
    <w:p>
      <w:pPr>
        <w:pStyle w:val="Heading3"/>
      </w:pPr>
      <w:r>
        <w:t xml:space="preserve">Delhi Knowledge Archives Pvt. Ltd.</w:t>
      </w:r>
    </w:p>
    <w:p>
      <w:pPr>
        <w:pStyle w:val="FirstParagraph"/>
      </w:pPr>
      <w:r>
        <w:t xml:space="preserve">14, Connaught Place, New Delhi, India – 110001</w:t>
      </w:r>
    </w:p>
    <w:p>
      <w:pPr>
        <w:pStyle w:val="BodyText"/>
      </w:pPr>
      <w:r>
        <w:t xml:space="preserve">GSTIN: 07AABCD1234E1Z5</w:t>
      </w:r>
    </w:p>
    <w:p>
      <w:pPr>
        <w:pStyle w:val="BodyText"/>
      </w:pPr>
      <w:r>
        <w:t xml:space="preserve">Phone: +91-11-4567-8901</w:t>
      </w:r>
    </w:p>
    <w:p>
      <w:pPr>
        <w:pStyle w:val="BodyText"/>
      </w:pPr>
      <w:r>
        <w:t xml:space="preserve">Email: billing@delhiknowledge.in</w:t>
      </w:r>
    </w:p>
    <w:bookmarkEnd w:id="21"/>
    <w:bookmarkStart w:id="22" w:name="invoice-number"/>
    <w:p>
      <w:pPr>
        <w:pStyle w:val="Heading4"/>
      </w:pPr>
      <w:r>
        <w:t xml:space="preserve">Invoice Number</w:t>
      </w:r>
    </w:p>
    <w:p>
      <w:pPr>
        <w:pStyle w:val="FirstParagraph"/>
      </w:pPr>
      <w:r>
        <w:t xml:space="preserve">DKA/2025/ND/00472</w:t>
      </w:r>
    </w:p>
    <w:bookmarkEnd w:id="22"/>
    <w:bookmarkStart w:id="23" w:name="date-of-issue"/>
    <w:p>
      <w:pPr>
        <w:pStyle w:val="Heading4"/>
      </w:pPr>
      <w:r>
        <w:t xml:space="preserve">Date of Issue</w:t>
      </w:r>
    </w:p>
    <w:p>
      <w:pPr>
        <w:pStyle w:val="FirstParagraph"/>
      </w:pPr>
      <w:r>
        <w:t xml:space="preserve">15 June 2025</w:t>
      </w:r>
    </w:p>
    <w:bookmarkEnd w:id="23"/>
    <w:bookmarkStart w:id="24" w:name="due-date"/>
    <w:p>
      <w:pPr>
        <w:pStyle w:val="Heading4"/>
      </w:pPr>
      <w:r>
        <w:t xml:space="preserve">Due Date</w:t>
      </w:r>
    </w:p>
    <w:p>
      <w:pPr>
        <w:pStyle w:val="FirstParagraph"/>
      </w:pPr>
      <w:r>
        <w:t xml:space="preserve">30 June 2025</w:t>
      </w:r>
    </w:p>
    <w:bookmarkEnd w:id="24"/>
    <w:bookmarkStart w:id="25" w:name="payment-status"/>
    <w:p>
      <w:pPr>
        <w:pStyle w:val="Heading4"/>
      </w:pPr>
      <w:r>
        <w:t xml:space="preserve">Payment Status</w:t>
      </w:r>
    </w:p>
    <w:p>
      <w:pPr>
        <w:pStyle w:val="FirstParagraph"/>
      </w:pPr>
      <w:r>
        <w:t xml:space="preserve">PENDING</w:t>
      </w:r>
    </w:p>
    <w:bookmarkEnd w:id="25"/>
    <w:bookmarkStart w:id="26" w:name="billed-by-service-provider"/>
    <w:p>
      <w:pPr>
        <w:pStyle w:val="Heading4"/>
      </w:pPr>
      <w:r>
        <w:t xml:space="preserve">Billed By (Service Provider)</w:t>
      </w:r>
    </w:p>
    <w:p>
      <w:pPr>
        <w:pStyle w:val="FirstParagraph"/>
      </w:pPr>
      <w:r>
        <w:rPr>
          <w:bCs/>
          <w:b/>
        </w:rPr>
        <w:t xml:space="preserve">Delhi Knowledge Archives Pvt. Ltd.</w:t>
      </w:r>
    </w:p>
    <w:p>
      <w:pPr>
        <w:pStyle w:val="BodyText"/>
      </w:pPr>
      <w:r>
        <w:t xml:space="preserve">14, Connaught Place, New Delhi, India – 110001</w:t>
      </w:r>
    </w:p>
    <w:p>
      <w:pPr>
        <w:pStyle w:val="BodyText"/>
      </w:pPr>
      <w:r>
        <w:t xml:space="preserve">GSTIN: 07AABCD1234E1Z5</w:t>
      </w:r>
    </w:p>
    <w:p>
      <w:pPr>
        <w:pStyle w:val="BodyText"/>
      </w:pPr>
      <w:r>
        <w:t xml:space="preserve">Lead Librarian: Dr. Ananya Sharma, M.L.S., Ph.D.</w:t>
      </w:r>
    </w:p>
    <w:p>
      <w:pPr>
        <w:pStyle w:val="BodyText"/>
      </w:pPr>
      <w:r>
        <w:t xml:space="preserve">License No.: DL-LIB-2024-0892</w:t>
      </w:r>
    </w:p>
    <w:bookmarkEnd w:id="26"/>
    <w:bookmarkStart w:id="27" w:name="billed-to-client"/>
    <w:p>
      <w:pPr>
        <w:pStyle w:val="Heading4"/>
      </w:pPr>
      <w:r>
        <w:t xml:space="preserve">Billed To (Client)</w:t>
      </w:r>
    </w:p>
    <w:p>
      <w:pPr>
        <w:pStyle w:val="FirstParagraph"/>
      </w:pPr>
      <w:r>
        <w:rPr>
          <w:bCs/>
          <w:b/>
        </w:rPr>
        <w:t xml:space="preserve">National Research Institute of Sciences</w:t>
      </w:r>
    </w:p>
    <w:p>
      <w:pPr>
        <w:pStyle w:val="BodyText"/>
      </w:pPr>
      <w:r>
        <w:t xml:space="preserve">Block C, Sector 14, Dwarka, New Delhi, India – 110075</w:t>
      </w:r>
    </w:p>
    <w:p>
      <w:pPr>
        <w:pStyle w:val="BodyText"/>
      </w:pPr>
      <w:r>
        <w:t xml:space="preserve">GSTIN: 07FGEHI5678K1Z2</w:t>
      </w:r>
    </w:p>
    <w:p>
      <w:pPr>
        <w:pStyle w:val="BodyText"/>
      </w:pPr>
      <w:r>
        <w:t xml:space="preserve">Attn: Prof. Rajiv Mehta, Director</w:t>
      </w:r>
    </w:p>
    <w:p>
      <w:pPr>
        <w:pStyle w:val="BodyText"/>
      </w:pPr>
      <w:r>
        <w:t xml:space="preserve">Email: library@nrisc.gov.in</w:t>
      </w:r>
    </w:p>
    <w:bookmarkEnd w:id="27"/>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Period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Librarian consultation for cataloguing and classification of 12,000 new acquisitions using the Dewey Decimal System, as per the standards mandated for libraries in India New Delhi.</w:t>
            </w:r>
          </w:p>
        </w:tc>
        <w:tc>
          <w:tcPr/>
          <w:p>
            <w:pPr>
              <w:pStyle w:val="Compact"/>
              <w:jc w:val="left"/>
            </w:pPr>
            <w:r>
              <w:t xml:space="preserve">40 hours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Digital migration and metadata tagging of 5,000 legacy manuscripts held at the client facility in New Delhi, ensuring compliance with the National Library of India digital preservation guidelines.</w:t>
            </w:r>
          </w:p>
        </w:tc>
        <w:tc>
          <w:tcPr/>
          <w:p>
            <w:pPr>
              <w:pStyle w:val="Compact"/>
              <w:jc w:val="left"/>
            </w:pPr>
            <w:r>
              <w:t xml:space="preserve">5,000 items</w:t>
            </w:r>
          </w:p>
        </w:tc>
        <w:tc>
          <w:tcPr/>
          <w:p>
            <w:pPr>
              <w:pStyle w:val="Compact"/>
              <w:jc w:val="left"/>
            </w:pPr>
            <w:r>
              <w:t xml:space="preserve">45.00</w:t>
            </w:r>
          </w:p>
        </w:tc>
        <w:tc>
          <w:tcPr/>
          <w:p>
            <w:pPr>
              <w:pStyle w:val="Compact"/>
              <w:jc w:val="left"/>
            </w:pPr>
            <w:r>
              <w:t xml:space="preserve">225,000.00</w:t>
            </w:r>
          </w:p>
        </w:tc>
      </w:tr>
      <w:tr>
        <w:tc>
          <w:tcPr/>
          <w:p>
            <w:pPr>
              <w:pStyle w:val="Compact"/>
              <w:jc w:val="left"/>
            </w:pPr>
            <w:r>
              <w:t xml:space="preserve">3</w:t>
            </w:r>
          </w:p>
        </w:tc>
        <w:tc>
          <w:tcPr/>
          <w:p>
            <w:pPr>
              <w:pStyle w:val="Compact"/>
              <w:jc w:val="left"/>
            </w:pPr>
            <w:r>
              <w:t xml:space="preserve">Monthly Librarian on-site support for reference desk operations, inter-library loan coordination, and reader assistance at the National Research Institute of Sciences, Dwarka, New Delhi.</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4</w:t>
            </w:r>
          </w:p>
        </w:tc>
        <w:tc>
          <w:tcPr/>
          <w:p>
            <w:pPr>
              <w:pStyle w:val="Compact"/>
              <w:jc w:val="left"/>
            </w:pPr>
            <w:r>
              <w:t xml:space="preserve">Training workshop for 25 junior library staff members on modern Librarian practices, including MARC 21 record creation, OPAC management, and digital resource curation, conducted at the client premises in India New Delhi.</w:t>
            </w:r>
          </w:p>
        </w:tc>
        <w:tc>
          <w:tcPr/>
          <w:p>
            <w:pPr>
              <w:pStyle w:val="Compact"/>
              <w:jc w:val="left"/>
            </w:pPr>
            <w:r>
              <w:t xml:space="preserve">2 days</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Annual audit and compliance review of the library collection against the Public Libraries Act and the Delhi State Library Policy, including a written report submitted to the Directorate of Libraries, Government of India, New Delhi.</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Procurement advisory and vendor negotiation for the acquisition of 300 new academic journals and 150 e-book licenses, sourced from publishers across India and international distributors, managed by the assigned Librarian team.</w:t>
            </w:r>
          </w:p>
        </w:tc>
        <w:tc>
          <w:tcPr/>
          <w:p>
            <w:pPr>
              <w:pStyle w:val="Compact"/>
              <w:jc w:val="left"/>
            </w:pPr>
            <w:r>
              <w:t xml:space="preserve">1 engagement</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 (INR)</w:t>
      </w:r>
      <w:r>
        <w:t xml:space="preserve"> </w:t>
      </w:r>
      <w:r>
        <w:t xml:space="preserve">752,000.00</w:t>
      </w:r>
    </w:p>
    <w:p>
      <w:pPr>
        <w:pStyle w:val="BodyText"/>
      </w:pPr>
      <w:r>
        <w:t xml:space="preserve">GST @ 18% (INR)</w:t>
      </w:r>
      <w:r>
        <w:t xml:space="preserve"> </w:t>
      </w:r>
      <w:r>
        <w:t xml:space="preserve">135,360.00</w:t>
      </w:r>
    </w:p>
    <w:p>
      <w:pPr>
        <w:pStyle w:val="BodyText"/>
      </w:pPr>
      <w:r>
        <w:t xml:space="preserve">Discount (Early Payment 2%)</w:t>
      </w:r>
      <w:r>
        <w:t xml:space="preserve"> </w:t>
      </w:r>
      <w:r>
        <w:t xml:space="preserve">−15,040.00</w:t>
      </w:r>
    </w:p>
    <w:p>
      <w:pPr>
        <w:pStyle w:val="BodyText"/>
      </w:pPr>
      <w:r>
        <w:t xml:space="preserve">Grand Total (INR)</w:t>
      </w:r>
      <w:r>
        <w:t xml:space="preserve"> </w:t>
      </w:r>
      <w:r>
        <w:t xml:space="preserve">872,320.00</w:t>
      </w:r>
    </w:p>
    <w:p>
      <w:pPr>
        <w:pStyle w:val="BodyText"/>
      </w:pPr>
      <w:r>
        <w:t xml:space="preserve">Amount in Words</w:t>
      </w:r>
    </w:p>
    <w:p>
      <w:pPr>
        <w:pStyle w:val="BodyText"/>
      </w:pPr>
      <w:r>
        <w:t xml:space="preserve">Eight Lakh Seventy-Two Thousand Three Hundred Twenty Rupees Only</w:t>
      </w:r>
    </w:p>
    <w:bookmarkStart w:id="28" w:name="payment-instructions"/>
    <w:p>
      <w:pPr>
        <w:pStyle w:val="Heading4"/>
      </w:pPr>
      <w:r>
        <w:t xml:space="preserve">Payment Instructions</w:t>
      </w:r>
    </w:p>
    <w:p>
      <w:pPr>
        <w:pStyle w:val="FirstParagraph"/>
      </w:pPr>
      <w:r>
        <w:rPr>
          <w:bCs/>
          <w:b/>
        </w:rPr>
        <w:t xml:space="preserve">Bank:</w:t>
      </w:r>
      <w:r>
        <w:t xml:space="preserve"> </w:t>
      </w:r>
      <w:r>
        <w:t xml:space="preserve">State Bank of India, Connaught Place Branch, New Delhi, India</w:t>
      </w:r>
    </w:p>
    <w:p>
      <w:pPr>
        <w:pStyle w:val="BodyText"/>
      </w:pPr>
      <w:r>
        <w:rPr>
          <w:bCs/>
          <w:b/>
        </w:rPr>
        <w:t xml:space="preserve">Account Name:</w:t>
      </w:r>
      <w:r>
        <w:t xml:space="preserve"> </w:t>
      </w:r>
      <w:r>
        <w:t xml:space="preserve">Delhi Knowledge Archives Pvt. Ltd.</w:t>
      </w:r>
    </w:p>
    <w:p>
      <w:pPr>
        <w:pStyle w:val="BodyText"/>
      </w:pPr>
      <w:r>
        <w:rPr>
          <w:bCs/>
          <w:b/>
        </w:rPr>
        <w:t xml:space="preserve">Account Number:</w:t>
      </w:r>
      <w:r>
        <w:t xml:space="preserve"> </w:t>
      </w:r>
      <w:r>
        <w:t xml:space="preserve">3015 4567 8901 234</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Payment Mode:</w:t>
      </w:r>
      <w:r>
        <w:t xml:space="preserve"> </w:t>
      </w:r>
      <w:r>
        <w:t xml:space="preserve">NEFT / RTGS / UPI / Demand Draft payable at New Delhi</w:t>
      </w:r>
    </w:p>
    <w:p>
      <w:pPr>
        <w:pStyle w:val="BodyText"/>
      </w:pPr>
      <w:r>
        <w:rPr>
          <w:bCs/>
          <w:b/>
        </w:rPr>
        <w:t xml:space="preserve">Reference:</w:t>
      </w:r>
      <w:r>
        <w:t xml:space="preserve"> </w:t>
      </w:r>
      <w:r>
        <w:t xml:space="preserve">Please quote Invoice No. DKA/2025/ND/00472 in the remarks field.</w:t>
      </w:r>
    </w:p>
    <w:bookmarkEnd w:id="28"/>
    <w:bookmarkStart w:id="29" w:name="terms-conditions-notes"/>
    <w:p>
      <w:pPr>
        <w:pStyle w:val="Heading4"/>
      </w:pPr>
      <w:r>
        <w:t xml:space="preserve">Terms, Conditions &amp; Notes</w:t>
      </w:r>
    </w:p>
    <w:p>
      <w:pPr>
        <w:pStyle w:val="FirstParagraph"/>
      </w:pPr>
      <w:r>
        <w:t xml:space="preserve">1. This Invoice is issued in accordance with the Goods and Services Tax (GST) Act, 2017, and all applicable regulations governing professional services in India New Delhi. The 18% GST rate applies to Librarian professional services as classified under SAC 998319.</w:t>
      </w:r>
    </w:p>
    <w:p>
      <w:pPr>
        <w:pStyle w:val="BodyText"/>
      </w:pPr>
      <w:r>
        <w:t xml:space="preserve">2. Payment is due within 15 days from the date of issue of this Invoice. A late payment surcharge of 1.5% per month will be applied to any outstanding balance after the due date of 30 June 2025.</w:t>
      </w:r>
    </w:p>
    <w:p>
      <w:pPr>
        <w:pStyle w:val="BodyText"/>
      </w:pPr>
      <w:r>
        <w:t xml:space="preserve">3. The Librarian services described herein are subject to the Master Service Agreement (MSA) dated 01 January 2025, executed between Delhi Knowledge Archives Pvt. Ltd. and the National Research Institute of Sciences, New Delhi. All intellectual property rights in reports, catalogues, and metadata created under this engagement shall vest with the client upon full payment.</w:t>
      </w:r>
    </w:p>
    <w:p>
      <w:pPr>
        <w:pStyle w:val="BodyText"/>
      </w:pPr>
      <w:r>
        <w:t xml:space="preserve">4. Any disputes arising from this Invoice or the associated Librarian services shall be governed by the laws of India and subject to the exclusive jurisdiction of the competent courts in New Delhi, India.</w:t>
      </w:r>
    </w:p>
    <w:p>
      <w:pPr>
        <w:pStyle w:val="BodyText"/>
      </w:pPr>
      <w:r>
        <w:t xml:space="preserve">5. This Invoice is valid for 90 days from the date of issue. After this period, the rates and GST calculations may be subject to revision based on prevailing government notifications in India New Delhi.</w:t>
      </w:r>
    </w:p>
    <w:p>
      <w:pPr>
        <w:pStyle w:val="BodyText"/>
      </w:pPr>
      <w:r>
        <w:t xml:space="preserve">6. The assigned Lead Librarian, Dr. Ananya Sharma, holds a valid professional license issued by the Delhi State Council of Library and Information Science. All supporting Librarian staff are registered members of the Indian Library Association (ILA), New Delhi Chapter.</w:t>
      </w:r>
    </w:p>
    <w:p>
      <w:pPr>
        <w:pStyle w:val="BodyText"/>
      </w:pPr>
      <w:r>
        <w:t xml:space="preserve">7. This document constitutes a tax invoice as per Rule 46 of the CGST Rules, 2017. A duplicate copy may be requested from billing@delhiknowledge.in with a written application on the client's letterhead.</w:t>
      </w:r>
    </w:p>
    <w:bookmarkEnd w:id="29"/>
    <w:p>
      <w:pPr>
        <w:pStyle w:val="BodyText"/>
      </w:pPr>
      <w:r>
        <w:rPr>
          <w:bCs/>
          <w:b/>
        </w:rPr>
        <w:t xml:space="preserve">Delhi Knowledge Archives Pvt. Ltd.</w:t>
      </w:r>
      <w:r>
        <w:t xml:space="preserve"> </w:t>
      </w:r>
      <w:r>
        <w:t xml:space="preserve">— Professional Librarian Services, India New Delhi</w:t>
      </w:r>
    </w:p>
    <w:p>
      <w:pPr>
        <w:pStyle w:val="BodyText"/>
      </w:pPr>
      <w:r>
        <w:t xml:space="preserve">Registered Office: 14, Connaught Place, New Delhi, India – 110001 | CIN: U74999DL2019PTC345678</w:t>
      </w:r>
    </w:p>
    <w:p>
      <w:pPr>
        <w:pStyle w:val="BodyText"/>
      </w:pPr>
      <w:r>
        <w:t xml:space="preserve">This Invoice has been generated electronically and is valid without a physical signature. For verification, contact +91-11-4567-8901.</w:t>
      </w:r>
    </w:p>
    <w:p>
      <w:pPr>
        <w:pStyle w:val="BodyText"/>
      </w:pPr>
      <w:r>
        <w:t xml:space="preserve">© 2025 Delhi Knowledge Archives Pvt. Ltd. All rights reserved. | Invoice DKA/2025/ND/00472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India New Delhi</dc:title>
  <dc:creator/>
  <dc:language>en</dc:language>
  <cp:keywords/>
  <dcterms:created xsi:type="dcterms:W3CDTF">2026-10-10T01:20:25Z</dcterms:created>
  <dcterms:modified xsi:type="dcterms:W3CDTF">2026-10-10T01:20:25Z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