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yangon-knowledge-archives-services"/>
    <w:p>
      <w:pPr>
        <w:pStyle w:val="Heading1"/>
      </w:pPr>
      <w:r>
        <w:t xml:space="preserve">Yangon Knowledge &amp; Archives Services</w:t>
      </w:r>
    </w:p>
    <w:p>
      <w:pPr>
        <w:pStyle w:val="FirstParagraph"/>
      </w:pPr>
      <w:r>
        <w:t xml:space="preserve">Professional Librarian &amp; Information Management Firm</w:t>
      </w:r>
    </w:p>
    <w:p>
      <w:pPr>
        <w:pStyle w:val="BodyText"/>
      </w:pPr>
      <w:r>
        <w:t xml:space="preserve">No. 42, 27th Street, Kyauktada Township</w:t>
      </w:r>
    </w:p>
    <w:p>
      <w:pPr>
        <w:pStyle w:val="BodyText"/>
      </w:pPr>
      <w:r>
        <w:t xml:space="preserve">Yangon, Myanmar 11181</w:t>
      </w:r>
    </w:p>
    <w:p>
      <w:pPr>
        <w:pStyle w:val="BodyText"/>
      </w:pPr>
      <w:r>
        <w:t xml:space="preserve">Tel: +95-9-795-123-456 | Email: info@yangonlibrarian.com.mm</w:t>
      </w:r>
    </w:p>
    <w:p>
      <w:pPr>
        <w:pStyle w:val="BodyText"/>
      </w:pPr>
      <w:r>
        <w:t xml:space="preserve">Tax Registration No: 004567890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YKAS-2025-00472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Yangon Regional Public Library Authority</w:t>
      </w:r>
    </w:p>
    <w:p>
      <w:pPr>
        <w:pStyle w:val="BodyText"/>
      </w:pPr>
      <w:r>
        <w:t xml:space="preserve">Attention: U Aung Myint, Director of Operations</w:t>
      </w:r>
    </w:p>
    <w:p>
      <w:pPr>
        <w:pStyle w:val="BodyText"/>
      </w:pPr>
      <w:r>
        <w:t xml:space="preserve">No. 1, Library Road, Insein Township</w:t>
      </w:r>
    </w:p>
    <w:p>
      <w:pPr>
        <w:pStyle w:val="BodyText"/>
      </w:pPr>
      <w:r>
        <w:t xml:space="preserve">Yangon, Myanmar 11181</w:t>
      </w:r>
    </w:p>
    <w:p>
      <w:pPr>
        <w:pStyle w:val="BodyText"/>
      </w:pPr>
      <w:r>
        <w:t xml:space="preserve">Tel: +95-1-234-5678</w:t>
      </w:r>
    </w:p>
    <w:p>
      <w:pPr>
        <w:pStyle w:val="BodyText"/>
      </w:pPr>
      <w:r>
        <w:t xml:space="preserve">Email: operations@yangonlibrary.gov.mm</w:t>
      </w:r>
    </w:p>
    <w:bookmarkEnd w:id="22"/>
    <w:bookmarkStart w:id="23" w:name="service-provider"/>
    <w:p>
      <w:pPr>
        <w:pStyle w:val="Heading3"/>
      </w:pPr>
      <w:r>
        <w:t xml:space="preserve">Service Provider</w:t>
      </w:r>
    </w:p>
    <w:p>
      <w:pPr>
        <w:pStyle w:val="FirstParagraph"/>
      </w:pPr>
      <w:r>
        <w:rPr>
          <w:bCs/>
          <w:b/>
        </w:rPr>
        <w:t xml:space="preserve">Yangon Knowledge &amp; Archives Services</w:t>
      </w:r>
    </w:p>
    <w:p>
      <w:pPr>
        <w:pStyle w:val="BodyText"/>
      </w:pPr>
      <w:r>
        <w:t xml:space="preserve">Lead Librarian: Dr. Khin Thida Aung</w:t>
      </w:r>
    </w:p>
    <w:p>
      <w:pPr>
        <w:pStyle w:val="BodyText"/>
      </w:pPr>
      <w:r>
        <w:t xml:space="preserve">Professional Librarian, M.L.S., Ph.D.</w:t>
      </w:r>
    </w:p>
    <w:p>
      <w:pPr>
        <w:pStyle w:val="BodyText"/>
      </w:pPr>
      <w:r>
        <w:t xml:space="preserve">Yangon, Myanmar</w:t>
      </w:r>
    </w:p>
    <w:p>
      <w:pPr>
        <w:pStyle w:val="BodyText"/>
      </w:pPr>
      <w:r>
        <w:t xml:space="preserve">License No: ML-2019-00342</w:t>
      </w:r>
    </w:p>
    <w:p>
      <w:pPr>
        <w:pStyle w:val="BodyText"/>
      </w:pPr>
      <w:r>
        <w:t xml:space="preserve">Myanmar Library Association Member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Service Period</w:t>
            </w:r>
          </w:p>
        </w:tc>
        <w:tc>
          <w:tcPr/>
          <w:p>
            <w:pPr>
              <w:pStyle w:val="Compact"/>
              <w:jc w:val="left"/>
            </w:pPr>
            <w:r>
              <w:t xml:space="preserve">Rate (MMK)</w:t>
            </w:r>
          </w:p>
        </w:tc>
        <w:tc>
          <w:tcPr/>
          <w:p>
            <w:pPr>
              <w:pStyle w:val="Compact"/>
              <w:jc w:val="left"/>
            </w:pPr>
            <w:r>
              <w:t xml:space="preserve">Qty</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Professional Librarian consultation for cataloguing and classification of 12,000 new acquisitions using the Dewey Decimal System and Myanmar National Library Classification standards. Includes on-site assessment at the Yangon central branch.</w:t>
            </w:r>
          </w:p>
        </w:tc>
        <w:tc>
          <w:tcPr/>
          <w:p>
            <w:pPr>
              <w:pStyle w:val="Compact"/>
              <w:jc w:val="left"/>
            </w:pPr>
            <w:r>
              <w:t xml:space="preserve">May 2025</w:t>
            </w:r>
          </w:p>
        </w:tc>
        <w:tc>
          <w:tcPr/>
          <w:p>
            <w:pPr>
              <w:pStyle w:val="Compact"/>
              <w:jc w:val="left"/>
            </w:pPr>
            <w:r>
              <w:t xml:space="preserve">45,000</w:t>
            </w:r>
          </w:p>
        </w:tc>
        <w:tc>
          <w:tcPr/>
          <w:p>
            <w:pPr>
              <w:pStyle w:val="Compact"/>
              <w:jc w:val="left"/>
            </w:pPr>
            <w:r>
              <w:t xml:space="preserve">20 hrs</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Digital migration and metadata tagging of 3,500 historical Burmese manuscripts held in the Myanmar Yangon archive collection. The Librarian oversaw OCR processing, Unicode encoding for Burmese script, and quality assurance of all digitised records.</w:t>
            </w:r>
          </w:p>
        </w:tc>
        <w:tc>
          <w:tcPr/>
          <w:p>
            <w:pPr>
              <w:pStyle w:val="Compact"/>
              <w:jc w:val="left"/>
            </w:pPr>
            <w:r>
              <w:t xml:space="preserve">May 2025</w:t>
            </w:r>
          </w:p>
        </w:tc>
        <w:tc>
          <w:tcPr/>
          <w:p>
            <w:pPr>
              <w:pStyle w:val="Compact"/>
              <w:jc w:val="left"/>
            </w:pPr>
            <w:r>
              <w:t xml:space="preserve">65,000</w:t>
            </w:r>
          </w:p>
        </w:tc>
        <w:tc>
          <w:tcPr/>
          <w:p>
            <w:pPr>
              <w:pStyle w:val="Compact"/>
              <w:jc w:val="left"/>
            </w:pPr>
            <w:r>
              <w:t xml:space="preserve">30 hrs</w:t>
            </w:r>
          </w:p>
        </w:tc>
        <w:tc>
          <w:tcPr/>
          <w:p>
            <w:pPr>
              <w:pStyle w:val="Compact"/>
              <w:jc w:val="left"/>
            </w:pPr>
            <w:r>
              <w:t xml:space="preserve">1,950,000</w:t>
            </w:r>
          </w:p>
        </w:tc>
      </w:tr>
      <w:tr>
        <w:tc>
          <w:tcPr/>
          <w:p>
            <w:pPr>
              <w:pStyle w:val="Compact"/>
              <w:jc w:val="left"/>
            </w:pPr>
            <w:r>
              <w:t xml:space="preserve">3</w:t>
            </w:r>
          </w:p>
        </w:tc>
        <w:tc>
          <w:tcPr/>
          <w:p>
            <w:pPr>
              <w:pStyle w:val="Compact"/>
              <w:jc w:val="left"/>
            </w:pPr>
            <w:r>
              <w:t xml:space="preserve">Development and implementation of a new inter-library loan (ILL) policy for the Myanmar Yangon public library network, covering 14 branch libraries across Yangon city. The Librarian drafted policy documents, conducted staff training sessions, and established digital tracking systems.</w:t>
            </w:r>
          </w:p>
        </w:tc>
        <w:tc>
          <w:tcPr/>
          <w:p>
            <w:pPr>
              <w:pStyle w:val="Compact"/>
              <w:jc w:val="left"/>
            </w:pPr>
            <w:r>
              <w:t xml:space="preserve">May 2025</w:t>
            </w:r>
          </w:p>
        </w:tc>
        <w:tc>
          <w:tcPr/>
          <w:p>
            <w:pPr>
              <w:pStyle w:val="Compact"/>
              <w:jc w:val="left"/>
            </w:pPr>
            <w:r>
              <w:t xml:space="preserve">55,000</w:t>
            </w:r>
          </w:p>
        </w:tc>
        <w:tc>
          <w:tcPr/>
          <w:p>
            <w:pPr>
              <w:pStyle w:val="Compact"/>
              <w:jc w:val="left"/>
            </w:pPr>
            <w:r>
              <w:t xml:space="preserve">25 hrs</w:t>
            </w:r>
          </w:p>
        </w:tc>
        <w:tc>
          <w:tcPr/>
          <w:p>
            <w:pPr>
              <w:pStyle w:val="Compact"/>
              <w:jc w:val="left"/>
            </w:pPr>
            <w:r>
              <w:t xml:space="preserve">1,375,000</w:t>
            </w:r>
          </w:p>
        </w:tc>
      </w:tr>
      <w:tr>
        <w:tc>
          <w:tcPr/>
          <w:p>
            <w:pPr>
              <w:pStyle w:val="Compact"/>
              <w:jc w:val="left"/>
            </w:pPr>
            <w:r>
              <w:t xml:space="preserve">4</w:t>
            </w:r>
          </w:p>
        </w:tc>
        <w:tc>
          <w:tcPr/>
          <w:p>
            <w:pPr>
              <w:pStyle w:val="Compact"/>
              <w:jc w:val="left"/>
            </w:pPr>
            <w:r>
              <w:t xml:space="preserve">Reference and research support services for academic institutions in Myanmar Yangon. The Librarian provided advanced bibliographic research, literature reviews, and information literacy workshops for university students and faculty members at three partner institutions.</w:t>
            </w:r>
          </w:p>
        </w:tc>
        <w:tc>
          <w:tcPr/>
          <w:p>
            <w:pPr>
              <w:pStyle w:val="Compact"/>
              <w:jc w:val="left"/>
            </w:pPr>
            <w:r>
              <w:t xml:space="preserve">May 2025</w:t>
            </w:r>
          </w:p>
        </w:tc>
        <w:tc>
          <w:tcPr/>
          <w:p>
            <w:pPr>
              <w:pStyle w:val="Compact"/>
              <w:jc w:val="left"/>
            </w:pPr>
            <w:r>
              <w:t xml:space="preserve">40,000</w:t>
            </w:r>
          </w:p>
        </w:tc>
        <w:tc>
          <w:tcPr/>
          <w:p>
            <w:pPr>
              <w:pStyle w:val="Compact"/>
              <w:jc w:val="left"/>
            </w:pPr>
            <w:r>
              <w:t xml:space="preserve">40 hrs</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Collection development and weeding strategy for the Myanmar Yangon children's and youth library section. The Librarian conducted a full inventory audit, recommended removal of 800 outdated titles, and proposed a curated acquisition list aligned with the Myanmar national curriculum.</w:t>
            </w:r>
          </w:p>
        </w:tc>
        <w:tc>
          <w:tcPr/>
          <w:p>
            <w:pPr>
              <w:pStyle w:val="Compact"/>
              <w:jc w:val="left"/>
            </w:pPr>
            <w:r>
              <w:t xml:space="preserve">May 2025</w:t>
            </w:r>
          </w:p>
        </w:tc>
        <w:tc>
          <w:tcPr/>
          <w:p>
            <w:pPr>
              <w:pStyle w:val="Compact"/>
              <w:jc w:val="left"/>
            </w:pPr>
            <w:r>
              <w:t xml:space="preserve">50,000</w:t>
            </w:r>
          </w:p>
        </w:tc>
        <w:tc>
          <w:tcPr/>
          <w:p>
            <w:pPr>
              <w:pStyle w:val="Compact"/>
              <w:jc w:val="left"/>
            </w:pPr>
            <w:r>
              <w:t xml:space="preserve">15 hrs</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Archival preservation advisory for rare Myanmar Yangon historical documents. The Librarian assessed storage conditions, recommended climate control upgrades, and created a preservation protocol for 200 items dating from the Konbaung dynasty era.</w:t>
            </w:r>
          </w:p>
        </w:tc>
        <w:tc>
          <w:tcPr/>
          <w:p>
            <w:pPr>
              <w:pStyle w:val="Compact"/>
              <w:jc w:val="left"/>
            </w:pPr>
            <w:r>
              <w:t xml:space="preserve">May 2025</w:t>
            </w:r>
          </w:p>
        </w:tc>
        <w:tc>
          <w:tcPr/>
          <w:p>
            <w:pPr>
              <w:pStyle w:val="Compact"/>
              <w:jc w:val="left"/>
            </w:pPr>
            <w:r>
              <w:t xml:space="preserve">70,000</w:t>
            </w:r>
          </w:p>
        </w:tc>
        <w:tc>
          <w:tcPr/>
          <w:p>
            <w:pPr>
              <w:pStyle w:val="Compact"/>
              <w:jc w:val="left"/>
            </w:pPr>
            <w:r>
              <w:t xml:space="preserve">12 hrs</w:t>
            </w:r>
          </w:p>
        </w:tc>
        <w:tc>
          <w:tcPr/>
          <w:p>
            <w:pPr>
              <w:pStyle w:val="Compact"/>
              <w:jc w:val="left"/>
            </w:pPr>
            <w:r>
              <w:t xml:space="preserve">840,000</w:t>
            </w:r>
          </w:p>
        </w:tc>
      </w:tr>
      <w:tr>
        <w:tc>
          <w:tcPr/>
          <w:p>
            <w:pPr>
              <w:pStyle w:val="Compact"/>
              <w:jc w:val="left"/>
            </w:pPr>
            <w:r>
              <w:t xml:space="preserve">7</w:t>
            </w:r>
          </w:p>
        </w:tc>
        <w:tc>
          <w:tcPr/>
          <w:p>
            <w:pPr>
              <w:pStyle w:val="Compact"/>
              <w:jc w:val="left"/>
            </w:pPr>
            <w:r>
              <w:t xml:space="preserve">Monthly reporting, performance metrics, and strategic planning session with the Yangon Regional Public Library Authority board. The Librarian prepared a comprehensive 25-page report on collection growth, user engagement statistics, and budget recommendations for the upcoming fiscal year.</w:t>
            </w:r>
          </w:p>
        </w:tc>
        <w:tc>
          <w:tcPr/>
          <w:p>
            <w:pPr>
              <w:pStyle w:val="Compact"/>
              <w:jc w:val="left"/>
            </w:pPr>
            <w:r>
              <w:t xml:space="preserve">May 2025</w:t>
            </w:r>
          </w:p>
        </w:tc>
        <w:tc>
          <w:tcPr/>
          <w:p>
            <w:pPr>
              <w:pStyle w:val="Compact"/>
              <w:jc w:val="left"/>
            </w:pPr>
            <w:r>
              <w:t xml:space="preserve">60,000</w:t>
            </w:r>
          </w:p>
        </w:tc>
        <w:tc>
          <w:tcPr/>
          <w:p>
            <w:pPr>
              <w:pStyle w:val="Compact"/>
              <w:jc w:val="left"/>
            </w:pPr>
            <w:r>
              <w:t xml:space="preserve">8 hrs</w:t>
            </w:r>
          </w:p>
        </w:tc>
        <w:tc>
          <w:tcPr/>
          <w:p>
            <w:pPr>
              <w:pStyle w:val="Compact"/>
              <w:jc w:val="left"/>
            </w:pPr>
            <w:r>
              <w:t xml:space="preserve">480,000</w:t>
            </w:r>
          </w:p>
        </w:tc>
      </w:tr>
    </w:tbl>
    <w:p>
      <w:pPr>
        <w:pStyle w:val="BodyText"/>
      </w:pPr>
      <w:r>
        <w:t xml:space="preserve">Subtotal:</w:t>
      </w:r>
      <w:r>
        <w:t xml:space="preserve">MMK 7,895,000</w:t>
      </w:r>
    </w:p>
    <w:p>
      <w:pPr>
        <w:pStyle w:val="BodyText"/>
      </w:pPr>
      <w:r>
        <w:t xml:space="preserve">VAT (5%):</w:t>
      </w:r>
      <w:r>
        <w:t xml:space="preserve">MMK 394,750</w:t>
      </w:r>
    </w:p>
    <w:p>
      <w:pPr>
        <w:pStyle w:val="BodyText"/>
      </w:pPr>
      <w:r>
        <w:t xml:space="preserve">Travel &amp; Local Transport (Yangon):</w:t>
      </w:r>
      <w:r>
        <w:t xml:space="preserve">MMK 120,000</w:t>
      </w:r>
    </w:p>
    <w:p>
      <w:pPr>
        <w:pStyle w:val="BodyText"/>
      </w:pPr>
      <w:r>
        <w:t xml:space="preserve">Grand Total:</w:t>
      </w:r>
      <w:r>
        <w:t xml:space="preserve">MMK 8,409,750</w:t>
      </w:r>
    </w:p>
    <w:bookmarkStart w:id="24" w:name="payment-terms-instructions"/>
    <w:p>
      <w:pPr>
        <w:pStyle w:val="Heading3"/>
      </w:pPr>
      <w:r>
        <w:t xml:space="preserve">Payment Terms &amp; Instructions</w:t>
      </w:r>
    </w:p>
    <w:p>
      <w:pPr>
        <w:pStyle w:val="FirstParagraph"/>
      </w:pPr>
      <w:r>
        <w:t xml:space="preserve">This Invoice is payable within 15 calendar days from the Invoice date of 15 June 2025. Payment is due no later than 30 June 2025.</w:t>
      </w:r>
    </w:p>
    <w:p>
      <w:pPr>
        <w:pStyle w:val="BodyText"/>
      </w:pPr>
      <w:r>
        <w:rPr>
          <w:bCs/>
          <w:b/>
        </w:rPr>
        <w:t xml:space="preserve">Bank:</w:t>
      </w:r>
      <w:r>
        <w:t xml:space="preserve"> </w:t>
      </w:r>
      <w:r>
        <w:t xml:space="preserve">Myanmar Economic Bank (MEB)</w:t>
      </w:r>
    </w:p>
    <w:p>
      <w:pPr>
        <w:pStyle w:val="BodyText"/>
      </w:pPr>
      <w:r>
        <w:rPr>
          <w:bCs/>
          <w:b/>
        </w:rPr>
        <w:t xml:space="preserve">Branch:</w:t>
      </w:r>
      <w:r>
        <w:t xml:space="preserve"> </w:t>
      </w:r>
      <w:r>
        <w:t xml:space="preserve">Kyauktada Branch, Yangon, Myanmar</w:t>
      </w:r>
    </w:p>
    <w:p>
      <w:pPr>
        <w:pStyle w:val="BodyText"/>
      </w:pPr>
      <w:r>
        <w:rPr>
          <w:bCs/>
          <w:b/>
        </w:rPr>
        <w:t xml:space="preserve">Account Name:</w:t>
      </w:r>
      <w:r>
        <w:t xml:space="preserve"> </w:t>
      </w:r>
      <w:r>
        <w:t xml:space="preserve">Yangon Knowledge &amp; Archives Services</w:t>
      </w:r>
    </w:p>
    <w:p>
      <w:pPr>
        <w:pStyle w:val="BodyText"/>
      </w:pPr>
      <w:r>
        <w:rPr>
          <w:bCs/>
          <w:b/>
        </w:rPr>
        <w:t xml:space="preserve">Account Number:</w:t>
      </w:r>
      <w:r>
        <w:t xml:space="preserve"> </w:t>
      </w:r>
      <w:r>
        <w:t xml:space="preserve">001-234567-890123</w:t>
      </w:r>
    </w:p>
    <w:p>
      <w:pPr>
        <w:pStyle w:val="BodyText"/>
      </w:pPr>
      <w:r>
        <w:rPr>
          <w:bCs/>
          <w:b/>
        </w:rPr>
        <w:t xml:space="preserve">SWIFT Code:</w:t>
      </w:r>
      <w:r>
        <w:t xml:space="preserve"> </w:t>
      </w:r>
      <w:r>
        <w:t xml:space="preserve">MEBKMMKY</w:t>
      </w:r>
    </w:p>
    <w:p>
      <w:pPr>
        <w:pStyle w:val="BodyText"/>
      </w:pPr>
      <w:r>
        <w:t xml:space="preserve">Please reference Invoice No. YKAS-2025-00472 on all payments. Late payments are subject to a 2% monthly surcharge as per the service agreement signed on 01 January 2025.</w:t>
      </w:r>
    </w:p>
    <w:bookmarkEnd w:id="24"/>
    <w:bookmarkStart w:id="25" w:name="important-notes-regarding-this-invoice"/>
    <w:p>
      <w:pPr>
        <w:pStyle w:val="Heading3"/>
      </w:pPr>
      <w:r>
        <w:t xml:space="preserve">Important Notes Regarding This Invoice</w:t>
      </w:r>
    </w:p>
    <w:p>
      <w:pPr>
        <w:pStyle w:val="FirstParagraph"/>
      </w:pPr>
      <w:r>
        <w:t xml:space="preserve">1. All Librarian services described in this Invoice were performed in accordance with the professional standards set by the Myanmar Library Association and the International Federation of Library Associations (IFLA).</w:t>
      </w:r>
    </w:p>
    <w:p>
      <w:pPr>
        <w:pStyle w:val="BodyText"/>
      </w:pPr>
      <w:r>
        <w:t xml:space="preserve">2. The Lead Librarian, Dr. Khin Thida Aung, holds a valid professional license issued by the Myanmar Ministry of Education and is a certified member of the Myanmar Library Association (MLA) with membership number MLA-2019-0876.</w:t>
      </w:r>
    </w:p>
    <w:p>
      <w:pPr>
        <w:pStyle w:val="BodyText"/>
      </w:pPr>
      <w:r>
        <w:t xml:space="preserve">3. All work related to the Myanmar Yangon archive collection was conducted under the supervision of the Yangon Regional Public Library Authority and in compliance with the Myanmar National Archives Act.</w:t>
      </w:r>
    </w:p>
    <w:p>
      <w:pPr>
        <w:pStyle w:val="BodyText"/>
      </w:pPr>
      <w:r>
        <w:t xml:space="preserve">4. This Invoice covers services rendered exclusively within the service period of 01 May 2025 to 31 May 2025. Any additional work requested outside this period will be invoiced separately.</w:t>
      </w:r>
    </w:p>
    <w:p>
      <w:pPr>
        <w:pStyle w:val="BodyText"/>
      </w:pPr>
      <w:r>
        <w:t xml:space="preserve">5. All amounts are stated in Myanmar Kyat (MMK). Exchange rates, if applicable for international remittance, shall be determined by the receiving bank on the date of transfer.</w:t>
      </w:r>
    </w:p>
    <w:p>
      <w:pPr>
        <w:pStyle w:val="BodyText"/>
      </w:pPr>
      <w:r>
        <w:t xml:space="preserve">6. The client is requested to retain this Invoice for their official records and for any future audit requirements by the Myanmar Yangon municipal authority or the Ministry of Finance.</w:t>
      </w:r>
    </w:p>
    <w:bookmarkEnd w:id="25"/>
    <w:p>
      <w:pPr>
        <w:pStyle w:val="BodyText"/>
      </w:pPr>
      <w:r>
        <w:rPr>
          <w:bCs/>
          <w:b/>
        </w:rPr>
        <w:t xml:space="preserve">Prepared &amp; Issued By:</w:t>
      </w:r>
      <w:r>
        <w:br/>
      </w:r>
      <w:r>
        <w:t xml:space="preserve">Dr. Khin Thida Aung</w:t>
      </w:r>
      <w:r>
        <w:br/>
      </w:r>
      <w:r>
        <w:t xml:space="preserve">Lead Librarian, Yangon Knowledge &amp; Archives Services</w:t>
      </w:r>
      <w:r>
        <w:br/>
      </w:r>
      <w:r>
        <w:t xml:space="preserve">Date: 15 June 2025</w:t>
      </w:r>
    </w:p>
    <w:p>
      <w:pPr>
        <w:pStyle w:val="BodyText"/>
      </w:pPr>
      <w:r>
        <w:rPr>
          <w:bCs/>
          <w:b/>
        </w:rPr>
        <w:t xml:space="preserve">Received &amp; Acknowledged By:</w:t>
      </w:r>
      <w:r>
        <w:br/>
      </w:r>
      <w:r>
        <w:t xml:space="preserve">U Aung Myint, Director of Operations</w:t>
      </w:r>
      <w:r>
        <w:br/>
      </w:r>
      <w:r>
        <w:t xml:space="preserve">Yangon Regional Public Library Authority</w:t>
      </w:r>
      <w:r>
        <w:br/>
      </w:r>
      <w:r>
        <w:t xml:space="preserve">Date: _______________</w:t>
      </w:r>
    </w:p>
    <w:p>
      <w:pPr>
        <w:pStyle w:val="BodyText"/>
      </w:pPr>
      <w:r>
        <w:t xml:space="preserve">Yangon Knowledge &amp; Archives Services | Professional Librarian &amp; Information Management | Myanmar Yangon</w:t>
      </w:r>
    </w:p>
    <w:p>
      <w:pPr>
        <w:pStyle w:val="BodyText"/>
      </w:pPr>
      <w:r>
        <w:t xml:space="preserve">This Invoice is a legally binding document. For queries regarding this Invoice, please contact our office at +95-9-795-123-456 or info@yangonlibrarian.com.mm.</w:t>
      </w:r>
    </w:p>
    <w:p>
      <w:pPr>
        <w:pStyle w:val="BodyText"/>
      </w:pPr>
      <w:r>
        <w:t xml:space="preserve">Thank you for your business. We look forward to continuing our professional Librarian services for the Myanmar Yangon library community.</w:t>
      </w:r>
    </w:p>
    <w:p>
      <w:pPr>
        <w:pStyle w:val="BodyText"/>
      </w:pPr>
      <w:r>
        <w:t xml:space="preserve">Invoice YKAS-2025-00472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Myanmar Yangon</dc:title>
  <dc:creator/>
  <dc:language>en</dc:language>
  <cp:keywords/>
  <dcterms:created xsi:type="dcterms:W3CDTF">2026-10-10T02:23:01Z</dcterms:created>
  <dcterms:modified xsi:type="dcterms:W3CDTF">2026-10-10T02:23:01Z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