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INVOICE</w:t>
      </w:r>
    </w:p>
    <w:p>
      <w:pPr>
        <w:pStyle w:val="BodyText"/>
      </w:pPr>
      <w:r>
        <w:t xml:space="preserve">Librarian Professional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INV-KTM-2025-0047</w:t>
      </w:r>
    </w:p>
    <w:p>
      <w:pPr>
        <w:pStyle w:val="BodyText"/>
      </w:pPr>
      <w:r>
        <w:rPr>
          <w:bCs/>
          <w:b/>
        </w:rPr>
        <w:t xml:space="preserve">Date of Issue:</w:t>
      </w:r>
      <w:r>
        <w:t xml:space="preserve"> </w:t>
      </w:r>
      <w:r>
        <w:t xml:space="preserve">15 Ashoj 2082 (15 September 2025)</w:t>
      </w:r>
    </w:p>
    <w:p>
      <w:pPr>
        <w:pStyle w:val="BodyText"/>
      </w:pPr>
      <w:r>
        <w:rPr>
          <w:bCs/>
          <w:b/>
        </w:rPr>
        <w:t xml:space="preserve">Due Date:</w:t>
      </w:r>
      <w:r>
        <w:t xml:space="preserve"> </w:t>
      </w:r>
      <w:r>
        <w:t xml:space="preserve">30 Ashoj 2082 (30 September 2025)</w:t>
      </w:r>
    </w:p>
    <w:p>
      <w:pPr>
        <w:pStyle w:val="BodyText"/>
      </w:pPr>
      <w:r>
        <w:rPr>
          <w:bCs/>
          <w:b/>
        </w:rPr>
        <w:t xml:space="preserve">Status:</w:t>
      </w:r>
      <w:r>
        <w:t xml:space="preserve"> </w:t>
      </w:r>
      <w:r>
        <w:t xml:space="preserve">PENDING</w:t>
      </w:r>
    </w:p>
    <w:bookmarkEnd w:id="20"/>
    <w:bookmarkStart w:id="21" w:name="from-service-provider"/>
    <w:p>
      <w:pPr>
        <w:pStyle w:val="Heading4"/>
      </w:pPr>
      <w:r>
        <w:t xml:space="preserve">From (Service Provider)</w:t>
      </w:r>
    </w:p>
    <w:p>
      <w:pPr>
        <w:pStyle w:val="FirstParagraph"/>
      </w:pPr>
      <w:r>
        <w:t xml:space="preserve">Sunita Sharma, M.L.S.</w:t>
      </w:r>
    </w:p>
    <w:p>
      <w:pPr>
        <w:pStyle w:val="BodyText"/>
      </w:pPr>
      <w:r>
        <w:t xml:space="preserve">Senior Librarian &amp; Information Specialist</w:t>
      </w:r>
    </w:p>
    <w:p>
      <w:pPr>
        <w:pStyle w:val="BodyText"/>
      </w:pPr>
      <w:r>
        <w:t xml:space="preserve">Shanti Library &amp; Research Centre</w:t>
      </w:r>
    </w:p>
    <w:p>
      <w:pPr>
        <w:pStyle w:val="BodyText"/>
      </w:pPr>
      <w:r>
        <w:t xml:space="preserve">Jhamsikhel, Lalitpur Road</w:t>
      </w:r>
    </w:p>
    <w:p>
      <w:pPr>
        <w:pStyle w:val="BodyText"/>
      </w:pPr>
      <w:r>
        <w:t xml:space="preserve">Nepal Kathmandu, 44600</w:t>
      </w:r>
    </w:p>
    <w:p>
      <w:pPr>
        <w:pStyle w:val="BodyText"/>
      </w:pPr>
      <w:r>
        <w:t xml:space="preserve">Tel: +977-1-5542318</w:t>
      </w:r>
    </w:p>
    <w:p>
      <w:pPr>
        <w:pStyle w:val="BodyText"/>
      </w:pPr>
      <w:r>
        <w:t xml:space="preserve">Email: sunita.sharma@shantilibrary.np</w:t>
      </w:r>
    </w:p>
    <w:p>
      <w:pPr>
        <w:pStyle w:val="BodyText"/>
      </w:pPr>
      <w:r>
        <w:t xml:space="preserve">PAN: 70123456-001</w:t>
      </w:r>
    </w:p>
    <w:bookmarkEnd w:id="21"/>
    <w:bookmarkStart w:id="22" w:name="bill-to-client"/>
    <w:p>
      <w:pPr>
        <w:pStyle w:val="Heading4"/>
      </w:pPr>
      <w:r>
        <w:t xml:space="preserve">Bill To (Client)</w:t>
      </w:r>
    </w:p>
    <w:p>
      <w:pPr>
        <w:pStyle w:val="FirstParagraph"/>
      </w:pPr>
      <w:r>
        <w:t xml:space="preserve">Kathmandu Valley University</w:t>
      </w:r>
    </w:p>
    <w:p>
      <w:pPr>
        <w:pStyle w:val="BodyText"/>
      </w:pPr>
      <w:r>
        <w:t xml:space="preserve">Office of the Registrar</w:t>
      </w:r>
    </w:p>
    <w:p>
      <w:pPr>
        <w:pStyle w:val="BodyText"/>
      </w:pPr>
      <w:r>
        <w:t xml:space="preserve">Jamuna, Lalitpur</w:t>
      </w:r>
    </w:p>
    <w:p>
      <w:pPr>
        <w:pStyle w:val="BodyText"/>
      </w:pPr>
      <w:r>
        <w:t xml:space="preserve">Nepal Kathmandu, 44700</w:t>
      </w:r>
    </w:p>
    <w:p>
      <w:pPr>
        <w:pStyle w:val="BodyText"/>
      </w:pPr>
      <w:r>
        <w:t xml:space="preserve">Attn: Dr. Rajendra K.C., Registrar</w:t>
      </w:r>
    </w:p>
    <w:p>
      <w:pPr>
        <w:pStyle w:val="BodyText"/>
      </w:pPr>
      <w:r>
        <w:t xml:space="preserve">Tel: +977-1-5521476</w:t>
      </w:r>
    </w:p>
    <w:p>
      <w:pPr>
        <w:pStyle w:val="BodyText"/>
      </w:pPr>
      <w:r>
        <w:t xml:space="preserve">Email: registrar@kvu.edu.np</w:t>
      </w:r>
    </w:p>
    <w:p>
      <w:pPr>
        <w:pStyle w:val="BodyText"/>
      </w:pPr>
      <w:r>
        <w:t xml:space="preserve">PAN: 50987654-002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Professional Librarian consultation for cataloguing and classification of 2,500 new Nepali and English language books received by the university library. Includes Dewey Decimal and Library of Congress classification.</w:t>
            </w:r>
          </w:p>
        </w:tc>
        <w:tc>
          <w:tcPr/>
          <w:p>
            <w:pPr>
              <w:pStyle w:val="Compact"/>
              <w:jc w:val="left"/>
            </w:pPr>
            <w:r>
              <w:t xml:space="preserve">01 Ashoj 2082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Digital archiving and metadata management services performed by the Librarian for the historical manuscript collection of the Nepal Kathmandu regional archive. Includes OCR processing, Dublin Core metadata tagging, and secure digital repository setup.</w:t>
            </w:r>
          </w:p>
        </w:tc>
        <w:tc>
          <w:tcPr/>
          <w:p>
            <w:pPr>
              <w:pStyle w:val="Compact"/>
              <w:jc w:val="left"/>
            </w:pPr>
            <w:r>
              <w:t xml:space="preserve">03 Ashoj 2082</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On-site Librarian training workshop for 25 university library staff members on modern information retrieval systems, reference services, and academic database navigation. Conducted at the main library hall in Nepal Kathmandu.</w:t>
            </w:r>
          </w:p>
        </w:tc>
        <w:tc>
          <w:tcPr/>
          <w:p>
            <w:pPr>
              <w:pStyle w:val="Compact"/>
              <w:jc w:val="left"/>
            </w:pPr>
            <w:r>
              <w:t xml:space="preserve">05 Ashoj 2082</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Inter-library loan coordination and resource sharing network management between Shanti Library and 12 partner institutions across Nepal Kathmandu and surrounding districts. Monthly coordination fee for the Ashoj month.</w:t>
            </w:r>
          </w:p>
        </w:tc>
        <w:tc>
          <w:tcPr/>
          <w:p>
            <w:pPr>
              <w:pStyle w:val="Compact"/>
              <w:jc w:val="left"/>
            </w:pPr>
            <w:r>
              <w:t xml:space="preserve">01–30 Ashoj 2082</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Specialized Librarian research assistance for the Department of Nepali Studies. Includes literature review compilation, citation management, and access facilitation to JSTOR, EBSCO, and Nepal National Digital Library databases.</w:t>
            </w:r>
          </w:p>
        </w:tc>
        <w:tc>
          <w:tcPr/>
          <w:p>
            <w:pPr>
              <w:pStyle w:val="Compact"/>
              <w:jc w:val="left"/>
            </w:pPr>
            <w:r>
              <w:t xml:space="preserve">08 Ashoj 2082</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Library audit and compliance review conducted by the Librarian to ensure adherence to Nepal National Library and Archives Act, 2075. Includes physical inventory verification, access policy review, and a 40-page compliance report.</w:t>
            </w:r>
          </w:p>
        </w:tc>
        <w:tc>
          <w:tcPr/>
          <w:p>
            <w:pPr>
              <w:pStyle w:val="Compact"/>
              <w:jc w:val="left"/>
            </w:pPr>
            <w:r>
              <w:t xml:space="preserve">12 Ashoj 2082</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212,500.00</w:t>
            </w:r>
          </w:p>
        </w:tc>
      </w:tr>
      <w:tr>
        <w:tc>
          <w:tcPr/>
          <w:p>
            <w:pPr>
              <w:pStyle w:val="Compact"/>
              <w:jc w:val="left"/>
            </w:pPr>
            <w:r>
              <w:t xml:space="preserve">VAT @ 13% (Nepal Government Tax)</w:t>
            </w:r>
          </w:p>
        </w:tc>
        <w:tc>
          <w:tcPr/>
          <w:p>
            <w:pPr>
              <w:pStyle w:val="Compact"/>
              <w:jc w:val="left"/>
            </w:pPr>
            <w:r>
              <w:t xml:space="preserve">27,625.00</w:t>
            </w:r>
          </w:p>
        </w:tc>
      </w:tr>
      <w:tr>
        <w:tc>
          <w:tcPr/>
          <w:p>
            <w:pPr>
              <w:pStyle w:val="Compact"/>
              <w:jc w:val="left"/>
            </w:pPr>
            <w:r>
              <w:t xml:space="preserve">Service Tax @ 1%</w:t>
            </w:r>
          </w:p>
        </w:tc>
        <w:tc>
          <w:tcPr/>
          <w:p>
            <w:pPr>
              <w:pStyle w:val="Compact"/>
              <w:jc w:val="left"/>
            </w:pPr>
            <w:r>
              <w:t xml:space="preserve">2,125.00</w:t>
            </w:r>
          </w:p>
        </w:tc>
      </w:tr>
      <w:tr>
        <w:tc>
          <w:tcPr/>
          <w:p>
            <w:pPr>
              <w:pStyle w:val="Compact"/>
              <w:jc w:val="left"/>
            </w:pPr>
            <w:r>
              <w:t xml:space="preserve">Discount (Early Payment – 5%)</w:t>
            </w:r>
          </w:p>
        </w:tc>
        <w:tc>
          <w:tcPr/>
          <w:p>
            <w:pPr>
              <w:pStyle w:val="Compact"/>
              <w:jc w:val="left"/>
            </w:pPr>
            <w:r>
              <w:t xml:space="preserve">-10,625.00</w:t>
            </w:r>
          </w:p>
        </w:tc>
      </w:tr>
      <w:tr>
        <w:tc>
          <w:tcPr/>
          <w:p>
            <w:pPr>
              <w:pStyle w:val="Compact"/>
              <w:jc w:val="left"/>
            </w:pPr>
            <w:r>
              <w:t xml:space="preserve">Grand Total (NPR)</w:t>
            </w:r>
          </w:p>
        </w:tc>
        <w:tc>
          <w:tcPr/>
          <w:p>
            <w:pPr>
              <w:pStyle w:val="Compact"/>
              <w:jc w:val="left"/>
            </w:pPr>
            <w:r>
              <w:t xml:space="preserve">231,625.00</w:t>
            </w:r>
          </w:p>
        </w:tc>
      </w:tr>
    </w:tbl>
    <w:bookmarkStart w:id="23" w:name="payment-terms-notes"/>
    <w:p>
      <w:pPr>
        <w:pStyle w:val="Heading4"/>
      </w:pPr>
      <w:r>
        <w:t xml:space="preserve">Payment Terms &amp; Notes</w:t>
      </w:r>
    </w:p>
    <w:p>
      <w:pPr>
        <w:pStyle w:val="FirstParagraph"/>
      </w:pPr>
      <w:r>
        <w:rPr>
          <w:bCs/>
          <w:b/>
        </w:rPr>
        <w:t xml:space="preserve">Payment Method:</w:t>
      </w:r>
      <w:r>
        <w:t xml:space="preserve"> </w:t>
      </w:r>
      <w:r>
        <w:t xml:space="preserve">Bank Transfer to Nabil Bank Ltd., Jhamsikhel Branch, Nepal Kathmandu. Account Name: Sunita Sharma. Account No: 001-456789-01. SWIFT: NBLKNPKN.</w:t>
      </w:r>
    </w:p>
    <w:p>
      <w:pPr>
        <w:pStyle w:val="BodyText"/>
      </w:pPr>
      <w:r>
        <w:rPr>
          <w:bCs/>
          <w:b/>
        </w:rPr>
        <w:t xml:space="preserve">Payment Due:</w:t>
      </w:r>
      <w:r>
        <w:t xml:space="preserve"> </w:t>
      </w:r>
      <w:r>
        <w:t xml:space="preserve">This Invoice must be settled within 15 calendar days from the date of issue. A late payment surcharge of 1.5% per month will apply after the due date as per Nepal commercial law.</w:t>
      </w:r>
    </w:p>
    <w:p>
      <w:pPr>
        <w:pStyle w:val="BodyText"/>
      </w:pPr>
      <w:r>
        <w:rPr>
          <w:bCs/>
          <w:b/>
        </w:rPr>
        <w:t xml:space="preserve">Scope of Work:</w:t>
      </w:r>
      <w:r>
        <w:t xml:space="preserve"> </w:t>
      </w:r>
      <w:r>
        <w:t xml:space="preserve">All Librarian services described in this Invoice have been performed in accordance with the professional standards set by the Nepal Library Association and the International Federation of Library Associations (IFLA). The Librarian, Sunita Sharma, holds a Master of Library Science (M.L.S.) from Tribhuvan University, Nepal Kathmandu, and is a certified member of the Nepal Library Association with over 14 years of professional experience in academic and public library management.</w:t>
      </w:r>
    </w:p>
    <w:p>
      <w:pPr>
        <w:pStyle w:val="BodyText"/>
      </w:pPr>
      <w:r>
        <w:rPr>
          <w:bCs/>
          <w:b/>
        </w:rPr>
        <w:t xml:space="preserve">Warranty:</w:t>
      </w:r>
      <w:r>
        <w:t xml:space="preserve"> </w:t>
      </w:r>
      <w:r>
        <w:t xml:space="preserve">The Librarian guarantees the accuracy and completeness of all cataloguing, classification, and metadata work delivered under this Invoice for a period of 90 days. Any errors identified within this period will be corrected at no additional charge.</w:t>
      </w:r>
    </w:p>
    <w:p>
      <w:pPr>
        <w:pStyle w:val="BodyText"/>
      </w:pPr>
      <w:r>
        <w:rPr>
          <w:bCs/>
          <w:b/>
        </w:rPr>
        <w:t xml:space="preserve">Confidentiality:</w:t>
      </w:r>
      <w:r>
        <w:t xml:space="preserve"> </w:t>
      </w:r>
      <w:r>
        <w:t xml:space="preserve">All data, manuscripts, and institutional records accessed during the course of these Librarian services in Nepal Kathmandu shall remain strictly confidential and shall not be disclosed to any third party without written consent from Kathmandu Valley University.</w:t>
      </w:r>
    </w:p>
    <w:p>
      <w:pPr>
        <w:pStyle w:val="BodyText"/>
      </w:pPr>
      <w:r>
        <w:rPr>
          <w:bCs/>
          <w:b/>
        </w:rPr>
        <w:t xml:space="preserve">Reference:</w:t>
      </w:r>
      <w:r>
        <w:t xml:space="preserve"> </w:t>
      </w:r>
      <w:r>
        <w:t xml:space="preserve">This Invoice is issued in reference to Service Agreement No. KVMU/SLRC/2082/003 dated 15 Shrawan 2082, signed by both parties in Nepal Kathmandu.</w:t>
      </w:r>
    </w:p>
    <w:bookmarkEnd w:id="23"/>
    <w:p>
      <w:pPr>
        <w:pStyle w:val="BodyText"/>
      </w:pPr>
      <w:r>
        <w:rPr>
          <w:bCs/>
          <w:b/>
        </w:rPr>
        <w:t xml:space="preserve">Shanti Library &amp; Research Centre</w:t>
      </w:r>
      <w:r>
        <w:t xml:space="preserve"> </w:t>
      </w:r>
      <w:r>
        <w:t xml:space="preserve">| Jhamsikhel, Lalitpur Road, Nepal Kathmandu 44600</w:t>
      </w:r>
    </w:p>
    <w:p>
      <w:pPr>
        <w:pStyle w:val="BodyText"/>
      </w:pPr>
      <w:r>
        <w:t xml:space="preserve">Registered with Office of the Company Registrar, Nepal | PAN: 70123456-001 | VAT Reg. No: 801234567</w:t>
      </w:r>
    </w:p>
    <w:p>
      <w:pPr>
        <w:pStyle w:val="BodyText"/>
      </w:pPr>
      <w:r>
        <w:t xml:space="preserve">This Invoice is a computer-generated document and does not require a physical signature. For queries regarding this Invoice, please contact the undersigned Librarian at the above address or via email.</w:t>
      </w:r>
    </w:p>
    <w:p>
      <w:pPr>
        <w:pStyle w:val="BodyText"/>
      </w:pPr>
      <w:r>
        <w:t xml:space="preserve">Thank you for your business. We look forward to continuing our professional Librarian services partnership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Nepal Kathmandu</dc:title>
  <dc:creator/>
  <dc:language>en</dc:language>
  <cp:keywords/>
  <dcterms:created xsi:type="dcterms:W3CDTF">2026-10-10T01:53:55Z</dcterms:created>
  <dcterms:modified xsi:type="dcterms:W3CDTF">2026-10-10T01:53:55Z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