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karachi-central-library-services"/>
    <w:p>
      <w:pPr>
        <w:pStyle w:val="Heading1"/>
      </w:pPr>
      <w:r>
        <w:t xml:space="preserve">Karachi Central Library Services</w:t>
      </w:r>
    </w:p>
    <w:p>
      <w:pPr>
        <w:pStyle w:val="FirstParagraph"/>
      </w:pPr>
      <w:r>
        <w:t xml:space="preserve">Professional Librarian &amp; Information Management Division</w:t>
      </w:r>
    </w:p>
    <w:p>
      <w:pPr>
        <w:pStyle w:val="BodyText"/>
      </w:pPr>
      <w:r>
        <w:t xml:space="preserve">Plot 42, Clifton Block 5, Karachi, Sindh, Pakistan</w:t>
      </w:r>
    </w:p>
    <w:p>
      <w:pPr>
        <w:pStyle w:val="BodyText"/>
      </w:pPr>
      <w:r>
        <w:t xml:space="preserve">Phone: +92-21-3586-7788 | Email: billing@karachicentrallib.pk</w:t>
      </w:r>
    </w:p>
    <w:p>
      <w:pPr>
        <w:pStyle w:val="BodyText"/>
      </w:pPr>
      <w:r>
        <w:t xml:space="preserve">NTN: 45218736-9 | STRN: 0098765-4</w:t>
      </w:r>
    </w:p>
    <w:bookmarkEnd w:id="20"/>
    <w:bookmarkStart w:id="21" w:name="invoice"/>
    <w:p>
      <w:pPr>
        <w:pStyle w:val="Heading2"/>
      </w:pPr>
      <w:r>
        <w:t xml:space="preserve">INVOICE</w:t>
      </w:r>
    </w:p>
    <w:p>
      <w:pPr>
        <w:pStyle w:val="FirstParagraph"/>
      </w:pPr>
      <w:r>
        <w:t xml:space="preserve">Invoice No: KCL-2025-00487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Ahmed Raza Khan</w:t>
      </w:r>
    </w:p>
    <w:p>
      <w:pPr>
        <w:pStyle w:val="BodyText"/>
      </w:pPr>
      <w:r>
        <w:t xml:space="preserve">Director, Karachi Public Education Board</w:t>
      </w:r>
    </w:p>
    <w:p>
      <w:pPr>
        <w:pStyle w:val="BodyText"/>
      </w:pPr>
      <w:r>
        <w:t xml:space="preserve">Office No. 12, Education Secretariat</w:t>
      </w:r>
    </w:p>
    <w:p>
      <w:pPr>
        <w:pStyle w:val="BodyText"/>
      </w:pPr>
      <w:r>
        <w:t xml:space="preserve">Shahrah-e-Faisal, Karachi, Sindh, Pakistan</w:t>
      </w:r>
    </w:p>
    <w:p>
      <w:pPr>
        <w:pStyle w:val="BodyText"/>
      </w:pPr>
      <w:r>
        <w:t xml:space="preserve">Phone: +92-300-1234567</w:t>
      </w:r>
    </w:p>
    <w:p>
      <w:pPr>
        <w:pStyle w:val="BodyText"/>
      </w:pPr>
      <w:r>
        <w:t xml:space="preserve">Email: ahmed.raza@kpeb.gov.pk</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Librarian Assigned:</w:t>
      </w:r>
      <w:r>
        <w:t xml:space="preserve"> </w:t>
      </w:r>
      <w:r>
        <w:t xml:space="preserve">Ms. Fatima Noor (Senior Librarian)</w:t>
      </w:r>
    </w:p>
    <w:p>
      <w:pPr>
        <w:pStyle w:val="BodyText"/>
      </w:pPr>
      <w:r>
        <w:rPr>
          <w:bCs/>
          <w:b/>
        </w:rPr>
        <w:t xml:space="preserve">Project Reference:</w:t>
      </w:r>
      <w:r>
        <w:t xml:space="preserve"> </w:t>
      </w:r>
      <w:r>
        <w:t xml:space="preserve">KPEB-Digital-Archive-2025</w:t>
      </w:r>
    </w:p>
    <w:p>
      <w:pPr>
        <w:pStyle w:val="BodyText"/>
      </w:pPr>
      <w:r>
        <w:rPr>
          <w:bCs/>
          <w:b/>
        </w:rPr>
        <w:t xml:space="preserve">Location of Service:</w:t>
      </w:r>
      <w:r>
        <w:t xml:space="preserve"> </w:t>
      </w:r>
      <w:r>
        <w:t xml:space="preserve">Pakistan Karachi</w:t>
      </w:r>
    </w:p>
    <w:p>
      <w:pPr>
        <w:pStyle w:val="BodyText"/>
      </w:pPr>
      <w:r>
        <w:rPr>
          <w:bCs/>
          <w:b/>
        </w:rPr>
        <w:t xml:space="preserve">Currency:</w:t>
      </w:r>
      <w:r>
        <w:t xml:space="preserve"> </w:t>
      </w:r>
      <w:r>
        <w:t xml:space="preserve">Pakistani Rupee (PKR)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cataloguing and classification of 2,500 new acquisitions for the Karachi Public Education Board library wing, following the Dewey Decimal System and local Pakistan Karachi archival standards.</w:t>
            </w:r>
          </w:p>
        </w:tc>
        <w:tc>
          <w:tcPr/>
          <w:p>
            <w:pPr>
              <w:pStyle w:val="Compact"/>
              <w:jc w:val="left"/>
            </w:pPr>
            <w:r>
              <w:t xml:space="preserve">Librarian – Cataloguing</w:t>
            </w:r>
          </w:p>
        </w:tc>
        <w:tc>
          <w:tcPr/>
          <w:p>
            <w:pPr>
              <w:pStyle w:val="Compact"/>
              <w:jc w:val="left"/>
            </w:pPr>
            <w:r>
              <w:t xml:space="preserve">40 hours</w:t>
            </w:r>
          </w:p>
        </w:tc>
        <w:tc>
          <w:tcPr/>
          <w:p>
            <w:pPr>
              <w:pStyle w:val="Compact"/>
              <w:jc w:val="left"/>
            </w:pPr>
            <w:r>
              <w:t xml:space="preserve">PKR 2,500</w:t>
            </w:r>
          </w:p>
        </w:tc>
        <w:tc>
          <w:tcPr/>
          <w:p>
            <w:pPr>
              <w:pStyle w:val="Compact"/>
              <w:jc w:val="left"/>
            </w:pPr>
            <w:r>
              <w:t xml:space="preserve">PKR 100,000</w:t>
            </w:r>
          </w:p>
        </w:tc>
      </w:tr>
      <w:tr>
        <w:tc>
          <w:tcPr/>
          <w:p>
            <w:pPr>
              <w:pStyle w:val="Compact"/>
              <w:jc w:val="left"/>
            </w:pPr>
            <w:r>
              <w:t xml:space="preserve">2</w:t>
            </w:r>
          </w:p>
        </w:tc>
        <w:tc>
          <w:tcPr/>
          <w:p>
            <w:pPr>
              <w:pStyle w:val="Compact"/>
              <w:jc w:val="left"/>
            </w:pPr>
            <w:r>
              <w:t xml:space="preserve">Digital migration and OCR scanning of 800 historical manuscripts from the 1950s–1970s era, ensuring preservation of Pakistan Karachi educational heritage documents in the central digital repository.</w:t>
            </w:r>
          </w:p>
        </w:tc>
        <w:tc>
          <w:tcPr/>
          <w:p>
            <w:pPr>
              <w:pStyle w:val="Compact"/>
              <w:jc w:val="left"/>
            </w:pPr>
            <w:r>
              <w:t xml:space="preserve">Librarian – Digital Archiving</w:t>
            </w:r>
          </w:p>
        </w:tc>
        <w:tc>
          <w:tcPr/>
          <w:p>
            <w:pPr>
              <w:pStyle w:val="Compact"/>
              <w:jc w:val="left"/>
            </w:pPr>
            <w:r>
              <w:t xml:space="preserve">60 hours</w:t>
            </w:r>
          </w:p>
        </w:tc>
        <w:tc>
          <w:tcPr/>
          <w:p>
            <w:pPr>
              <w:pStyle w:val="Compact"/>
              <w:jc w:val="left"/>
            </w:pPr>
            <w:r>
              <w:t xml:space="preserve">PKR 3,200</w:t>
            </w:r>
          </w:p>
        </w:tc>
        <w:tc>
          <w:tcPr/>
          <w:p>
            <w:pPr>
              <w:pStyle w:val="Compact"/>
              <w:jc w:val="left"/>
            </w:pPr>
            <w:r>
              <w:t xml:space="preserve">PKR 192,000</w:t>
            </w:r>
          </w:p>
        </w:tc>
      </w:tr>
      <w:tr>
        <w:tc>
          <w:tcPr/>
          <w:p>
            <w:pPr>
              <w:pStyle w:val="Compact"/>
              <w:jc w:val="left"/>
            </w:pPr>
            <w:r>
              <w:t xml:space="preserve">3</w:t>
            </w:r>
          </w:p>
        </w:tc>
        <w:tc>
          <w:tcPr/>
          <w:p>
            <w:pPr>
              <w:pStyle w:val="Compact"/>
              <w:jc w:val="left"/>
            </w:pPr>
            <w:r>
              <w:t xml:space="preserve">Development and implementation of a new library management system (LMS) training programme for 25 staff members at the Karachi Public Education Board headquarters, including hands-on sessions and printed manuals.</w:t>
            </w:r>
          </w:p>
        </w:tc>
        <w:tc>
          <w:tcPr/>
          <w:p>
            <w:pPr>
              <w:pStyle w:val="Compact"/>
              <w:jc w:val="left"/>
            </w:pPr>
            <w:r>
              <w:t xml:space="preserve">Librarian – Training &amp; Development</w:t>
            </w:r>
          </w:p>
        </w:tc>
        <w:tc>
          <w:tcPr/>
          <w:p>
            <w:pPr>
              <w:pStyle w:val="Compact"/>
              <w:jc w:val="left"/>
            </w:pPr>
            <w:r>
              <w:t xml:space="preserve">30 hours</w:t>
            </w:r>
          </w:p>
        </w:tc>
        <w:tc>
          <w:tcPr/>
          <w:p>
            <w:pPr>
              <w:pStyle w:val="Compact"/>
              <w:jc w:val="left"/>
            </w:pPr>
            <w:r>
              <w:t xml:space="preserve">PKR 4,000</w:t>
            </w:r>
          </w:p>
        </w:tc>
        <w:tc>
          <w:tcPr/>
          <w:p>
            <w:pPr>
              <w:pStyle w:val="Compact"/>
              <w:jc w:val="left"/>
            </w:pPr>
            <w:r>
              <w:t xml:space="preserve">PKR 120,000</w:t>
            </w:r>
          </w:p>
        </w:tc>
      </w:tr>
      <w:tr>
        <w:tc>
          <w:tcPr/>
          <w:p>
            <w:pPr>
              <w:pStyle w:val="Compact"/>
              <w:jc w:val="left"/>
            </w:pPr>
            <w:r>
              <w:t xml:space="preserve">4</w:t>
            </w:r>
          </w:p>
        </w:tc>
        <w:tc>
          <w:tcPr/>
          <w:p>
            <w:pPr>
              <w:pStyle w:val="Compact"/>
              <w:jc w:val="left"/>
            </w:pPr>
            <w:r>
              <w:t xml:space="preserve">Monthly reference desk supervision, inter-library loan coordination with 12 partner institutions across Pakistan Karachi, and preparation of the monthly circulation and usage report for board review.</w:t>
            </w:r>
          </w:p>
        </w:tc>
        <w:tc>
          <w:tcPr/>
          <w:p>
            <w:pPr>
              <w:pStyle w:val="Compact"/>
              <w:jc w:val="left"/>
            </w:pPr>
            <w:r>
              <w:t xml:space="preserve">Librarian – Operations Management</w:t>
            </w:r>
          </w:p>
        </w:tc>
        <w:tc>
          <w:tcPr/>
          <w:p>
            <w:pPr>
              <w:pStyle w:val="Compact"/>
              <w:jc w:val="left"/>
            </w:pPr>
            <w:r>
              <w:t xml:space="preserve">80 hours</w:t>
            </w:r>
          </w:p>
        </w:tc>
        <w:tc>
          <w:tcPr/>
          <w:p>
            <w:pPr>
              <w:pStyle w:val="Compact"/>
              <w:jc w:val="left"/>
            </w:pPr>
            <w:r>
              <w:t xml:space="preserve">PKR 1,800</w:t>
            </w:r>
          </w:p>
        </w:tc>
        <w:tc>
          <w:tcPr/>
          <w:p>
            <w:pPr>
              <w:pStyle w:val="Compact"/>
              <w:jc w:val="left"/>
            </w:pPr>
            <w:r>
              <w:t xml:space="preserve">PKR 144,000</w:t>
            </w:r>
          </w:p>
        </w:tc>
      </w:tr>
      <w:tr>
        <w:tc>
          <w:tcPr/>
          <w:p>
            <w:pPr>
              <w:pStyle w:val="Compact"/>
              <w:jc w:val="left"/>
            </w:pPr>
            <w:r>
              <w:t xml:space="preserve">5</w:t>
            </w:r>
          </w:p>
        </w:tc>
        <w:tc>
          <w:tcPr/>
          <w:p>
            <w:pPr>
              <w:pStyle w:val="Compact"/>
              <w:jc w:val="left"/>
            </w:pPr>
            <w:r>
              <w:t xml:space="preserve">Curated reading programme design for the summer 2025 initiative targeting 500 students in Karachi, including selection of age-appropriate Urdu and English titles, scheduling of 12 reading sessions, and post-programme evaluation report.</w:t>
            </w:r>
          </w:p>
        </w:tc>
        <w:tc>
          <w:tcPr/>
          <w:p>
            <w:pPr>
              <w:pStyle w:val="Compact"/>
              <w:jc w:val="left"/>
            </w:pPr>
            <w:r>
              <w:t xml:space="preserve">Librarian – Community Outreach</w:t>
            </w:r>
          </w:p>
        </w:tc>
        <w:tc>
          <w:tcPr/>
          <w:p>
            <w:pPr>
              <w:pStyle w:val="Compact"/>
              <w:jc w:val="left"/>
            </w:pPr>
            <w:r>
              <w:t xml:space="preserve">25 hours</w:t>
            </w:r>
          </w:p>
        </w:tc>
        <w:tc>
          <w:tcPr/>
          <w:p>
            <w:pPr>
              <w:pStyle w:val="Compact"/>
              <w:jc w:val="left"/>
            </w:pPr>
            <w:r>
              <w:t xml:space="preserve">PKR 3,500</w:t>
            </w:r>
          </w:p>
        </w:tc>
        <w:tc>
          <w:tcPr/>
          <w:p>
            <w:pPr>
              <w:pStyle w:val="Compact"/>
              <w:jc w:val="left"/>
            </w:pPr>
            <w:r>
              <w:t xml:space="preserve">PKR 87,500</w:t>
            </w:r>
          </w:p>
        </w:tc>
      </w:tr>
      <w:tr>
        <w:tc>
          <w:tcPr/>
          <w:p>
            <w:pPr>
              <w:pStyle w:val="Compact"/>
              <w:jc w:val="left"/>
            </w:pPr>
            <w:r>
              <w:t xml:space="preserve">6</w:t>
            </w:r>
          </w:p>
        </w:tc>
        <w:tc>
          <w:tcPr/>
          <w:p>
            <w:pPr>
              <w:pStyle w:val="Compact"/>
              <w:jc w:val="left"/>
            </w:pPr>
            <w:r>
              <w:t xml:space="preserve">Consultation and advisory services for the establishment of a new satellite library branch in the Malir district of Pakistan Karachi, including space planning, collection development policy drafting, and vendor negotiation support.</w:t>
            </w:r>
          </w:p>
        </w:tc>
        <w:tc>
          <w:tcPr/>
          <w:p>
            <w:pPr>
              <w:pStyle w:val="Compact"/>
              <w:jc w:val="left"/>
            </w:pPr>
            <w:r>
              <w:t xml:space="preserve">Librarian – Consulting</w:t>
            </w:r>
          </w:p>
        </w:tc>
        <w:tc>
          <w:tcPr/>
          <w:p>
            <w:pPr>
              <w:pStyle w:val="Compact"/>
              <w:jc w:val="left"/>
            </w:pPr>
            <w:r>
              <w:t xml:space="preserve">15 hours</w:t>
            </w:r>
          </w:p>
        </w:tc>
        <w:tc>
          <w:tcPr/>
          <w:p>
            <w:pPr>
              <w:pStyle w:val="Compact"/>
              <w:jc w:val="left"/>
            </w:pPr>
            <w:r>
              <w:t xml:space="preserve">PKR 5,000</w:t>
            </w:r>
          </w:p>
        </w:tc>
        <w:tc>
          <w:tcPr/>
          <w:p>
            <w:pPr>
              <w:pStyle w:val="Compact"/>
              <w:jc w:val="left"/>
            </w:pPr>
            <w:r>
              <w:t xml:space="preserve">PKR 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718,500</w:t>
            </w:r>
          </w:p>
        </w:tc>
      </w:tr>
      <w:tr>
        <w:tc>
          <w:tcPr/>
          <w:p>
            <w:pPr>
              <w:pStyle w:val="Compact"/>
              <w:jc w:val="left"/>
            </w:pPr>
            <w:r>
              <w:t xml:space="preserve">Discount (Early Payment – 5%)</w:t>
            </w:r>
          </w:p>
        </w:tc>
        <w:tc>
          <w:tcPr/>
          <w:p>
            <w:pPr>
              <w:pStyle w:val="Compact"/>
              <w:jc w:val="right"/>
            </w:pPr>
            <w:r>
              <w:t xml:space="preserve">- PKR 35,925</w:t>
            </w:r>
          </w:p>
        </w:tc>
      </w:tr>
      <w:tr>
        <w:tc>
          <w:tcPr/>
          <w:p>
            <w:pPr>
              <w:pStyle w:val="Compact"/>
              <w:jc w:val="left"/>
            </w:pPr>
            <w:r>
              <w:t xml:space="preserve">Adjustable Tax (17% GST)</w:t>
            </w:r>
          </w:p>
        </w:tc>
        <w:tc>
          <w:tcPr/>
          <w:p>
            <w:pPr>
              <w:pStyle w:val="Compact"/>
              <w:jc w:val="right"/>
            </w:pPr>
            <w:r>
              <w:t xml:space="preserve">PKR 114,178</w:t>
            </w:r>
          </w:p>
        </w:tc>
      </w:tr>
      <w:tr>
        <w:tc>
          <w:tcPr/>
          <w:p>
            <w:pPr>
              <w:pStyle w:val="Compact"/>
              <w:jc w:val="left"/>
            </w:pPr>
            <w:r>
              <w:t xml:space="preserve">Federal Excise Duty (2%)</w:t>
            </w:r>
          </w:p>
        </w:tc>
        <w:tc>
          <w:tcPr/>
          <w:p>
            <w:pPr>
              <w:pStyle w:val="Compact"/>
              <w:jc w:val="right"/>
            </w:pPr>
            <w:r>
              <w:t xml:space="preserve">PKR 13,913</w:t>
            </w:r>
          </w:p>
        </w:tc>
      </w:tr>
      <w:tr>
        <w:tc>
          <w:tcPr/>
          <w:p>
            <w:pPr>
              <w:pStyle w:val="Compact"/>
              <w:jc w:val="left"/>
            </w:pPr>
            <w:r>
              <w:t xml:space="preserve">Grand Total Due</w:t>
            </w:r>
          </w:p>
        </w:tc>
        <w:tc>
          <w:tcPr/>
          <w:p>
            <w:pPr>
              <w:pStyle w:val="Compact"/>
              <w:jc w:val="right"/>
            </w:pPr>
            <w:r>
              <w:t xml:space="preserve">PKR 810,666</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date of issue. Payment is to be made via bank transfer to the following account:</w:t>
      </w:r>
    </w:p>
    <w:p>
      <w:pPr>
        <w:pStyle w:val="BodyText"/>
      </w:pPr>
      <w:r>
        <w:rPr>
          <w:bCs/>
          <w:b/>
        </w:rPr>
        <w:t xml:space="preserve">Bank:</w:t>
      </w:r>
      <w:r>
        <w:t xml:space="preserve"> </w:t>
      </w:r>
      <w:r>
        <w:t xml:space="preserve">HBL (Habib Bank Limited), Karachi Main Branch</w:t>
      </w:r>
    </w:p>
    <w:p>
      <w:pPr>
        <w:pStyle w:val="BodyText"/>
      </w:pPr>
      <w:r>
        <w:rPr>
          <w:bCs/>
          <w:b/>
        </w:rPr>
        <w:t xml:space="preserve">Account Title:</w:t>
      </w:r>
      <w:r>
        <w:t xml:space="preserve"> </w:t>
      </w:r>
      <w:r>
        <w:t xml:space="preserve">Karachi Central Library Services (Pvt) Ltd</w:t>
      </w:r>
    </w:p>
    <w:p>
      <w:pPr>
        <w:pStyle w:val="BodyText"/>
      </w:pPr>
      <w:r>
        <w:rPr>
          <w:bCs/>
          <w:b/>
        </w:rPr>
        <w:t xml:space="preserve">IBAN:</w:t>
      </w:r>
      <w:r>
        <w:t xml:space="preserve"> </w:t>
      </w:r>
      <w:r>
        <w:t xml:space="preserve">PK36 HABB 0012 3456 7890 1234</w:t>
      </w:r>
    </w:p>
    <w:p>
      <w:pPr>
        <w:pStyle w:val="BodyText"/>
      </w:pPr>
      <w:r>
        <w:rPr>
          <w:bCs/>
          <w:b/>
        </w:rPr>
        <w:t xml:space="preserve">SWIFT Code:</w:t>
      </w:r>
      <w:r>
        <w:t xml:space="preserve"> </w:t>
      </w:r>
      <w:r>
        <w:t xml:space="preserve">HABBPKKA</w:t>
      </w:r>
    </w:p>
    <w:p>
      <w:pPr>
        <w:pStyle w:val="BodyText"/>
      </w:pPr>
      <w:r>
        <w:t xml:space="preserve">Please reference Invoice No. KCL-2025-00487 in your payment remittance. A late payment surcharge of 1.5% per month will be applied after the due date of 30 June 2025. Cheques should be made payable to "Karachi Central Library Services (Pvt) Ltd" and delivered to our billing office in Pakistan Karachi.</w:t>
      </w:r>
    </w:p>
    <w:bookmarkEnd w:id="24"/>
    <w:bookmarkStart w:id="25" w:name="notes-important-information"/>
    <w:p>
      <w:pPr>
        <w:pStyle w:val="Heading3"/>
      </w:pPr>
      <w:r>
        <w:t xml:space="preserve">Notes &amp; Important Information</w:t>
      </w:r>
    </w:p>
    <w:p>
      <w:pPr>
        <w:pStyle w:val="FirstParagraph"/>
      </w:pPr>
      <w:r>
        <w:t xml:space="preserve">1. This Invoice has been prepared in accordance with the National Board of Revenue (FBR) guidelines for service-based taxation in Pakistan. All amounts are inclusive of applicable taxes as per the Finance Act 2025.</w:t>
      </w:r>
    </w:p>
    <w:p>
      <w:pPr>
        <w:pStyle w:val="BodyText"/>
      </w:pPr>
      <w:r>
        <w:t xml:space="preserve">2. The Librarian services described in this document were rendered by certified professionals registered with the Pakistan Library Association (PLA), Karachi Chapter. All work products, including digital archives, cataloguing records, and training materials, remain the intellectual property of the Karachi Public Education Board upon full settlement of this Invoice.</w:t>
      </w:r>
    </w:p>
    <w:p>
      <w:pPr>
        <w:pStyle w:val="BodyText"/>
      </w:pPr>
      <w:r>
        <w:t xml:space="preserve">3. Any disputes regarding the scope of Librarian services or the charges listed in this Invoice must be raised in writing within 7 working days of receipt. Failure to do so shall constitute acceptance of the Invoice terms.</w:t>
      </w:r>
    </w:p>
    <w:p>
      <w:pPr>
        <w:pStyle w:val="BodyText"/>
      </w:pPr>
      <w:r>
        <w:t xml:space="preserve">4. This document serves as the official Invoice for all Librarian professional services delivered during the service period in Pakistan Karachi. A duplicate copy may be requested from our billing department at billing@karachicentrallib.pk.</w:t>
      </w:r>
    </w:p>
    <w:p>
      <w:pPr>
        <w:pStyle w:val="BodyText"/>
      </w:pPr>
      <w:r>
        <w:t xml:space="preserve">5. All digital files and physical materials transferred as part of the Librarian's digital archiving service are warranted to be free from corruption and fully indexed for a period of 12 months from the date of delivery.</w:t>
      </w:r>
    </w:p>
    <w:bookmarkEnd w:id="25"/>
    <w:p>
      <w:pPr>
        <w:pStyle w:val="BodyText"/>
      </w:pPr>
      <w:r>
        <w:rPr>
          <w:bCs/>
          <w:b/>
        </w:rPr>
        <w:t xml:space="preserve">Karachi Central Library Services (Pvt) Ltd</w:t>
      </w:r>
      <w:r>
        <w:t xml:space="preserve"> </w:t>
      </w:r>
      <w:r>
        <w:t xml:space="preserve">– Professional Librarian &amp; Information Management Division</w:t>
      </w:r>
    </w:p>
    <w:p>
      <w:pPr>
        <w:pStyle w:val="BodyText"/>
      </w:pPr>
      <w:r>
        <w:t xml:space="preserve">Plot 42, Clifton Block 5, Karachi, Sindh, Pakistan | NTN: 45218736-9</w:t>
      </w:r>
    </w:p>
    <w:p>
      <w:pPr>
        <w:pStyle w:val="BodyText"/>
      </w:pPr>
      <w:r>
        <w:t xml:space="preserve">This Invoice was generated electronically on 15 June 2025 and is valid for 90 days from the date of issue.</w:t>
      </w:r>
    </w:p>
    <w:p>
      <w:pPr>
        <w:pStyle w:val="BodyText"/>
      </w:pPr>
      <w:r>
        <w:t xml:space="preserve">Thank you for engaging our Librarian services. We look forward to continuing our partnership in advancing library and information services across Pakistan Karachi.</w:t>
      </w:r>
    </w:p>
    <w:p>
      <w:pPr>
        <w:pStyle w:val="BodyText"/>
      </w:pPr>
      <w:r>
        <w:t xml:space="preserve">Document ID: INV-KCL-2025-00487 | Generated by: KCL Billing System v4.2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Pakistan Karachi</dc:title>
  <dc:creator/>
  <dc:language>en</dc:language>
  <cp:keywords/>
  <dcterms:created xsi:type="dcterms:W3CDTF">2026-10-10T08:00:12Z</dcterms:created>
  <dcterms:modified xsi:type="dcterms:W3CDTF">2026-10-10T08:00:12Z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