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Librarian Services — United States San Francisco</w:t>
      </w:r>
    </w:p>
    <w:p>
      <w:pPr>
        <w:pStyle w:val="BodyText"/>
      </w:pPr>
      <w:r>
        <w:t xml:space="preserve">Bay Area Library &amp; Information Consulting Group</w:t>
      </w:r>
    </w:p>
    <w:bookmarkEnd w:id="20"/>
    <w:bookmarkStart w:id="21" w:name="from-service-provider"/>
    <w:p>
      <w:pPr>
        <w:pStyle w:val="Heading3"/>
      </w:pPr>
      <w:r>
        <w:t xml:space="preserve">From (Service Provider)</w:t>
      </w:r>
    </w:p>
    <w:p>
      <w:pPr>
        <w:pStyle w:val="FirstParagraph"/>
      </w:pPr>
      <w:r>
        <w:rPr>
          <w:bCs/>
          <w:b/>
        </w:rPr>
        <w:t xml:space="preserve">Bay Area Library &amp; Information Consulting Group</w:t>
      </w:r>
    </w:p>
    <w:p>
      <w:pPr>
        <w:pStyle w:val="BodyText"/>
      </w:pPr>
      <w:r>
        <w:t xml:space="preserve">Attn: Margaret E. Whitfield, Lead Librarian</w:t>
      </w:r>
    </w:p>
    <w:p>
      <w:pPr>
        <w:pStyle w:val="BodyText"/>
      </w:pPr>
      <w:r>
        <w:t xml:space="preserve">1247 Market Street, Suite 480</w:t>
      </w:r>
    </w:p>
    <w:p>
      <w:pPr>
        <w:pStyle w:val="BodyText"/>
      </w:pPr>
      <w:r>
        <w:t xml:space="preserve">San Francisco, California 94102</w:t>
      </w:r>
    </w:p>
    <w:p>
      <w:pPr>
        <w:pStyle w:val="BodyText"/>
      </w:pPr>
      <w:r>
        <w:t xml:space="preserve">United States</w:t>
      </w:r>
    </w:p>
    <w:p>
      <w:pPr>
        <w:pStyle w:val="BodyText"/>
      </w:pPr>
      <w:r>
        <w:t xml:space="preserve">Phone: (415) 555-0187</w:t>
      </w:r>
    </w:p>
    <w:p>
      <w:pPr>
        <w:pStyle w:val="BodyText"/>
      </w:pPr>
      <w:r>
        <w:t xml:space="preserve">Email: m.whitfield@bayarealibraryconsult.com</w:t>
      </w:r>
    </w:p>
    <w:p>
      <w:pPr>
        <w:pStyle w:val="BodyText"/>
      </w:pPr>
      <w:r>
        <w:t xml:space="preserve">CA Business License: 10482937</w:t>
      </w:r>
    </w:p>
    <w:bookmarkEnd w:id="21"/>
    <w:bookmarkStart w:id="22" w:name="bill-to-client"/>
    <w:p>
      <w:pPr>
        <w:pStyle w:val="Heading3"/>
      </w:pPr>
      <w:r>
        <w:t xml:space="preserve">Bill To (Client)</w:t>
      </w:r>
    </w:p>
    <w:p>
      <w:pPr>
        <w:pStyle w:val="FirstParagraph"/>
      </w:pPr>
      <w:r>
        <w:rPr>
          <w:bCs/>
          <w:b/>
        </w:rPr>
        <w:t xml:space="preserve">Golden Gate Municipal Library District</w:t>
      </w:r>
    </w:p>
    <w:p>
      <w:pPr>
        <w:pStyle w:val="BodyText"/>
      </w:pPr>
      <w:r>
        <w:t xml:space="preserve">Attn: Dr. Harold J. Chen, Director of Library Operations</w:t>
      </w:r>
    </w:p>
    <w:p>
      <w:pPr>
        <w:pStyle w:val="BodyText"/>
      </w:pPr>
      <w:r>
        <w:t xml:space="preserve">2500 Van Ness Avenue</w:t>
      </w:r>
    </w:p>
    <w:p>
      <w:pPr>
        <w:pStyle w:val="BodyText"/>
      </w:pPr>
      <w:r>
        <w:t xml:space="preserve">San Francisco, California 94109</w:t>
      </w:r>
    </w:p>
    <w:p>
      <w:pPr>
        <w:pStyle w:val="BodyText"/>
      </w:pPr>
      <w:r>
        <w:t xml:space="preserve">United States</w:t>
      </w:r>
    </w:p>
    <w:p>
      <w:pPr>
        <w:pStyle w:val="BodyText"/>
      </w:pPr>
      <w:r>
        <w:t xml:space="preserve">Phone: (415) 555-0342</w:t>
      </w:r>
    </w:p>
    <w:p>
      <w:pPr>
        <w:pStyle w:val="BodyText"/>
      </w:pPr>
      <w:r>
        <w:t xml:space="preserve">Email: h.chen@ggmlibrary.org</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INV-2025-SF-004872</w:t>
            </w:r>
          </w:p>
        </w:tc>
      </w:tr>
      <w:tr>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Service Period:</w:t>
            </w:r>
          </w:p>
        </w:tc>
        <w:tc>
          <w:tcPr/>
          <w:p>
            <w:pPr>
              <w:pStyle w:val="Compact"/>
              <w:jc w:val="left"/>
            </w:pPr>
            <w:r>
              <w:t xml:space="preserve">May 1, 2025 – May 31, 2025</w:t>
            </w:r>
          </w:p>
        </w:tc>
      </w:tr>
      <w:tr>
        <w:tc>
          <w:tcPr/>
          <w:p>
            <w:pPr>
              <w:pStyle w:val="Compact"/>
              <w:jc w:val="left"/>
            </w:pPr>
            <w:r>
              <w:t xml:space="preserve">Due Date:</w:t>
            </w:r>
          </w:p>
        </w:tc>
        <w:tc>
          <w:tcPr/>
          <w:p>
            <w:pPr>
              <w:pStyle w:val="Compact"/>
              <w:jc w:val="left"/>
            </w:pPr>
            <w:r>
              <w:t xml:space="preserve">July 12, 2025 (Net 30)</w:t>
            </w:r>
          </w:p>
        </w:tc>
      </w:tr>
      <w:tr>
        <w:tc>
          <w:tcPr/>
          <w:p>
            <w:pPr>
              <w:pStyle w:val="Compact"/>
              <w:jc w:val="left"/>
            </w:pPr>
            <w:r>
              <w:t xml:space="preserve">Location of Services:</w:t>
            </w:r>
          </w:p>
        </w:tc>
        <w:tc>
          <w:tcPr/>
          <w:p>
            <w:pPr>
              <w:pStyle w:val="Compact"/>
              <w:jc w:val="left"/>
            </w:pPr>
            <w:r>
              <w:t xml:space="preserve">San Francisco, California, United States</w:t>
            </w:r>
          </w:p>
        </w:tc>
      </w:tr>
      <w:tr>
        <w:tc>
          <w:tcPr/>
          <w:p>
            <w:pPr>
              <w:pStyle w:val="Compact"/>
              <w:jc w:val="left"/>
            </w:pPr>
            <w:r>
              <w:t xml:space="preserve">Payment Method:</w:t>
            </w:r>
          </w:p>
        </w:tc>
        <w:tc>
          <w:tcPr/>
          <w:p>
            <w:pPr>
              <w:pStyle w:val="Compact"/>
              <w:jc w:val="left"/>
            </w:pPr>
            <w:r>
              <w:t xml:space="preserve">Electronic Funds Transfer (EFT) / Check</w:t>
            </w:r>
          </w:p>
        </w:tc>
      </w:tr>
    </w:tbl>
    <w:bookmarkStart w:id="25" w:name="librarian-services-rendered-may-2025"/>
    <w:p>
      <w:pPr>
        <w:pStyle w:val="Heading2"/>
      </w:pPr>
      <w:r>
        <w:t xml:space="preserve">Librarian Services Rendered — May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Librarian consultation for the reorganization of the San Francisco public library cataloging system, including migration from legacy MARC records to RDA-compliant metadata standards across all twelve branch locations in the United States San Francisco district.</w:t>
            </w:r>
          </w:p>
        </w:tc>
        <w:tc>
          <w:tcPr/>
          <w:p>
            <w:pPr>
              <w:pStyle w:val="Compact"/>
              <w:jc w:val="left"/>
            </w:pPr>
            <w:r>
              <w:t xml:space="preserve">42</w:t>
            </w:r>
          </w:p>
        </w:tc>
        <w:tc>
          <w:tcPr/>
          <w:p>
            <w:pPr>
              <w:pStyle w:val="Compact"/>
              <w:jc w:val="left"/>
            </w:pPr>
            <w:r>
              <w:t xml:space="preserve">$145.00</w:t>
            </w:r>
          </w:p>
        </w:tc>
        <w:tc>
          <w:tcPr/>
          <w:p>
            <w:pPr>
              <w:pStyle w:val="Compact"/>
              <w:jc w:val="left"/>
            </w:pPr>
            <w:r>
              <w:t xml:space="preserve">$6,090.00</w:t>
            </w:r>
          </w:p>
        </w:tc>
      </w:tr>
      <w:tr>
        <w:tc>
          <w:tcPr/>
          <w:p>
            <w:pPr>
              <w:pStyle w:val="Compact"/>
              <w:jc w:val="left"/>
            </w:pPr>
            <w:r>
              <w:t xml:space="preserve">2</w:t>
            </w:r>
          </w:p>
        </w:tc>
        <w:tc>
          <w:tcPr/>
          <w:p>
            <w:pPr>
              <w:pStyle w:val="Compact"/>
              <w:jc w:val="left"/>
            </w:pPr>
            <w:r>
              <w:t xml:space="preserve">Librarian-led community outreach program design and implementation for underserved neighborhoods in the Mission District and the Richmond District, San Francisco, United States. Included development of bilingual (English/Spanish) reading initiative materials and coordination with local schools.</w:t>
            </w:r>
          </w:p>
        </w:tc>
        <w:tc>
          <w:tcPr/>
          <w:p>
            <w:pPr>
              <w:pStyle w:val="Compact"/>
              <w:jc w:val="left"/>
            </w:pPr>
            <w:r>
              <w:t xml:space="preserve">36</w:t>
            </w:r>
          </w:p>
        </w:tc>
        <w:tc>
          <w:tcPr/>
          <w:p>
            <w:pPr>
              <w:pStyle w:val="Compact"/>
              <w:jc w:val="left"/>
            </w:pPr>
            <w:r>
              <w:t xml:space="preserve">$130.00</w:t>
            </w:r>
          </w:p>
        </w:tc>
        <w:tc>
          <w:tcPr/>
          <w:p>
            <w:pPr>
              <w:pStyle w:val="Compact"/>
              <w:jc w:val="left"/>
            </w:pPr>
            <w:r>
              <w:t xml:space="preserve">$4,680.00</w:t>
            </w:r>
          </w:p>
        </w:tc>
      </w:tr>
      <w:tr>
        <w:tc>
          <w:tcPr/>
          <w:p>
            <w:pPr>
              <w:pStyle w:val="Compact"/>
              <w:jc w:val="left"/>
            </w:pPr>
            <w:r>
              <w:t xml:space="preserve">3</w:t>
            </w:r>
          </w:p>
        </w:tc>
        <w:tc>
          <w:tcPr/>
          <w:p>
            <w:pPr>
              <w:pStyle w:val="Compact"/>
              <w:jc w:val="left"/>
            </w:pPr>
            <w:r>
              <w:t xml:space="preserve">Digital archiving and preservation services performed by the assigned Librarian for the historical San Francisco earthquake and fire collection, including digitization of 2,400 fragile documents, creation of IIIF-compliant image repositories, and metadata tagging per Dublin Core standards.</w:t>
            </w:r>
          </w:p>
        </w:tc>
        <w:tc>
          <w:tcPr/>
          <w:p>
            <w:pPr>
              <w:pStyle w:val="Compact"/>
              <w:jc w:val="left"/>
            </w:pPr>
            <w:r>
              <w:t xml:space="preserve">58</w:t>
            </w:r>
          </w:p>
        </w:tc>
        <w:tc>
          <w:tcPr/>
          <w:p>
            <w:pPr>
              <w:pStyle w:val="Compact"/>
              <w:jc w:val="left"/>
            </w:pPr>
            <w:r>
              <w:t xml:space="preserve">$155.00</w:t>
            </w:r>
          </w:p>
        </w:tc>
        <w:tc>
          <w:tcPr/>
          <w:p>
            <w:pPr>
              <w:pStyle w:val="Compact"/>
              <w:jc w:val="left"/>
            </w:pPr>
            <w:r>
              <w:t xml:space="preserve">$8,990.00</w:t>
            </w:r>
          </w:p>
        </w:tc>
      </w:tr>
      <w:tr>
        <w:tc>
          <w:tcPr/>
          <w:p>
            <w:pPr>
              <w:pStyle w:val="Compact"/>
              <w:jc w:val="left"/>
            </w:pPr>
            <w:r>
              <w:t xml:space="preserve">4</w:t>
            </w:r>
          </w:p>
        </w:tc>
        <w:tc>
          <w:tcPr/>
          <w:p>
            <w:pPr>
              <w:pStyle w:val="Compact"/>
              <w:jc w:val="left"/>
            </w:pPr>
            <w:r>
              <w:t xml:space="preserve">Librarian training and professional development workshops for twelve (12) junior library staff members at the Van Ness Avenue main branch, San Francisco, United States. Topics covered: reference interview techniques, interlibrary loan procedures, and patron privacy compliance under California Civil Code Section 1798.82.</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Collection development advisory services by the Lead Librarian for the acquisition of 340 new titles for the adult non-fiction and young adult sections, including vendor negotiations, budget allocation analysis, and diversity representation assessment aligned with the San Francisco Public Library equity guidelines.</w:t>
            </w:r>
          </w:p>
        </w:tc>
        <w:tc>
          <w:tcPr/>
          <w:p>
            <w:pPr>
              <w:pStyle w:val="Compact"/>
              <w:jc w:val="left"/>
            </w:pPr>
            <w:r>
              <w:t xml:space="preserve">18</w:t>
            </w:r>
          </w:p>
        </w:tc>
        <w:tc>
          <w:tcPr/>
          <w:p>
            <w:pPr>
              <w:pStyle w:val="Compact"/>
              <w:jc w:val="left"/>
            </w:pPr>
            <w:r>
              <w:t xml:space="preserve">$140.00</w:t>
            </w:r>
          </w:p>
        </w:tc>
        <w:tc>
          <w:tcPr/>
          <w:p>
            <w:pPr>
              <w:pStyle w:val="Compact"/>
              <w:jc w:val="left"/>
            </w:pPr>
            <w:r>
              <w:t xml:space="preserve">$2,520.00</w:t>
            </w:r>
          </w:p>
        </w:tc>
      </w:tr>
      <w:tr>
        <w:tc>
          <w:tcPr/>
          <w:p>
            <w:pPr>
              <w:pStyle w:val="Compact"/>
              <w:jc w:val="left"/>
            </w:pPr>
            <w:r>
              <w:t xml:space="preserve">6</w:t>
            </w:r>
          </w:p>
        </w:tc>
        <w:tc>
          <w:tcPr/>
          <w:p>
            <w:pPr>
              <w:pStyle w:val="Compact"/>
              <w:jc w:val="left"/>
            </w:pPr>
            <w:r>
              <w:t xml:space="preserve">Specialized Librarian research support for the San Francisco Historical Society's ongoing project on the 1906 earthquake's impact on the city's library infrastructure, including primary source retrieval, bibliographic compilation, and a 45-page annotated research report delivered to the client.</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On-site Librarian availability and general reference desk coverage at the Presidio branch library, San Francisco, United States, during the month of May 2025. Included handling of 1,200+ patron inquiries, management of the holds and returns queue, and coordination with the city's transportation authority for bookmobile scheduling.</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$37,260.00</w:t>
            </w:r>
          </w:p>
        </w:tc>
      </w:tr>
      <w:tr>
        <w:tc>
          <w:tcPr/>
          <w:p>
            <w:pPr>
              <w:pStyle w:val="Compact"/>
              <w:jc w:val="left"/>
            </w:pPr>
            <w:r>
              <w:t xml:space="preserve">Applicable Discount (10% — Municipal Contract):</w:t>
            </w:r>
          </w:p>
        </w:tc>
        <w:tc>
          <w:tcPr/>
          <w:p>
            <w:pPr>
              <w:pStyle w:val="Compact"/>
              <w:jc w:val="left"/>
            </w:pPr>
            <w:r>
              <w:t xml:space="preserve">-$3,726.00</w:t>
            </w:r>
          </w:p>
        </w:tc>
      </w:tr>
      <w:tr>
        <w:tc>
          <w:tcPr/>
          <w:p>
            <w:pPr>
              <w:pStyle w:val="Compact"/>
              <w:jc w:val="left"/>
            </w:pPr>
            <w:r>
              <w:t xml:space="preserve">Adjusted Subtotal:</w:t>
            </w:r>
          </w:p>
        </w:tc>
        <w:tc>
          <w:tcPr/>
          <w:p>
            <w:pPr>
              <w:pStyle w:val="Compact"/>
              <w:jc w:val="left"/>
            </w:pPr>
            <w:r>
              <w:t xml:space="preserve">$33,534.00</w:t>
            </w:r>
          </w:p>
        </w:tc>
      </w:tr>
      <w:tr>
        <w:tc>
          <w:tcPr/>
          <w:p>
            <w:pPr>
              <w:pStyle w:val="Compact"/>
              <w:jc w:val="left"/>
            </w:pPr>
            <w:r>
              <w:t xml:space="preserve">California State Sales Tax (7.25%):</w:t>
            </w:r>
          </w:p>
        </w:tc>
        <w:tc>
          <w:tcPr/>
          <w:p>
            <w:pPr>
              <w:pStyle w:val="Compact"/>
              <w:jc w:val="left"/>
            </w:pPr>
            <w:r>
              <w:t xml:space="preserve">$2,431.22</w:t>
            </w:r>
          </w:p>
        </w:tc>
      </w:tr>
      <w:tr>
        <w:tc>
          <w:tcPr/>
          <w:p>
            <w:pPr>
              <w:pStyle w:val="Compact"/>
              <w:jc w:val="left"/>
            </w:pPr>
            <w:r>
              <w:t xml:space="preserve">San Francisco City &amp; County Tax (0.63%):</w:t>
            </w:r>
          </w:p>
        </w:tc>
        <w:tc>
          <w:tcPr/>
          <w:p>
            <w:pPr>
              <w:pStyle w:val="Compact"/>
              <w:jc w:val="left"/>
            </w:pPr>
            <w:r>
              <w:t xml:space="preserve">$211.26</w:t>
            </w:r>
          </w:p>
        </w:tc>
      </w:tr>
      <w:tr>
        <w:tc>
          <w:tcPr/>
          <w:p>
            <w:pPr>
              <w:pStyle w:val="Compact"/>
              <w:jc w:val="left"/>
            </w:pPr>
            <w:r>
              <w:t xml:space="preserve">Mello-Roos District Surcharge (0.39%):</w:t>
            </w:r>
          </w:p>
        </w:tc>
        <w:tc>
          <w:tcPr/>
          <w:p>
            <w:pPr>
              <w:pStyle w:val="Compact"/>
              <w:jc w:val="left"/>
            </w:pPr>
            <w:r>
              <w:t xml:space="preserve">$130.78</w:t>
            </w:r>
          </w:p>
        </w:tc>
      </w:tr>
      <w:tr>
        <w:tc>
          <w:tcPr/>
          <w:p>
            <w:pPr>
              <w:pStyle w:val="Compact"/>
              <w:jc w:val="left"/>
            </w:pPr>
            <w:r>
              <w:t xml:space="preserve">TOTAL DUE (USD):</w:t>
            </w:r>
          </w:p>
        </w:tc>
        <w:tc>
          <w:tcPr/>
          <w:p>
            <w:pPr>
              <w:pStyle w:val="Compact"/>
              <w:jc w:val="left"/>
            </w:pPr>
            <w:r>
              <w:t xml:space="preserve">$36,307.26</w:t>
            </w:r>
          </w:p>
        </w:tc>
      </w:tr>
    </w:tbl>
    <w:bookmarkStart w:id="23" w:name="payment-terms-conditions"/>
    <w:p>
      <w:pPr>
        <w:pStyle w:val="Heading3"/>
      </w:pPr>
      <w:r>
        <w:t xml:space="preserve">Payment Terms &amp; Conditions</w:t>
      </w:r>
    </w:p>
    <w:p>
      <w:pPr>
        <w:pStyle w:val="FirstParagraph"/>
      </w:pPr>
      <w:r>
        <w:t xml:space="preserve">This Invoice is payable within thirty (30) calendar days of the Invoice date, no later than July 12, 2025. Payment shall be made via Electronic Funds Transfer (EFT) to the account designated below, or by certified check payable to "Bay Area Library &amp; Information Consulting Group."</w:t>
      </w:r>
    </w:p>
    <w:p>
      <w:pPr>
        <w:pStyle w:val="BodyText"/>
      </w:pPr>
      <w:r>
        <w:t xml:space="preserve">Bank: First Republic Bank, San Francisco, California, United States</w:t>
      </w:r>
    </w:p>
    <w:p>
      <w:pPr>
        <w:pStyle w:val="BodyText"/>
      </w:pPr>
      <w:r>
        <w:t xml:space="preserve">Account Name: Bay Area Library &amp; Information Consulting Group</w:t>
      </w:r>
    </w:p>
    <w:p>
      <w:pPr>
        <w:pStyle w:val="BodyText"/>
      </w:pPr>
      <w:r>
        <w:t xml:space="preserve">Routing Number: 121000358  |  Account Number: ****-****-4821</w:t>
      </w:r>
    </w:p>
    <w:p>
      <w:pPr>
        <w:pStyle w:val="BodyText"/>
      </w:pPr>
      <w:r>
        <w:t xml:space="preserve">Late payments shall accrue interest at a rate of 1.5% per month (18% APR) in accordance with California Commercial Code Section 2310.5. This Invoice is governed by the laws of the State of California, United States, and any disputes shall be resolved in the Superior Court of San Francisco County.</w:t>
      </w:r>
    </w:p>
    <w:bookmarkEnd w:id="23"/>
    <w:bookmarkStart w:id="24" w:name="additional-notes"/>
    <w:p>
      <w:pPr>
        <w:pStyle w:val="Heading3"/>
      </w:pPr>
      <w:r>
        <w:t xml:space="preserve">Additional Notes</w:t>
      </w:r>
    </w:p>
    <w:p>
      <w:pPr>
        <w:pStyle w:val="FirstParagraph"/>
      </w:pPr>
      <w:r>
        <w:t xml:space="preserve">The Librarian services described in this Invoice were performed in full compliance with the American Library Association (ALA) Code of Ethics and the California Library Association (CLA) professional standards. All work was conducted at the client's designated facilities within the city and county of San Francisco, United States.</w:t>
      </w:r>
    </w:p>
    <w:p>
      <w:pPr>
        <w:pStyle w:val="BodyText"/>
      </w:pPr>
      <w:r>
        <w:t xml:space="preserve">The client acknowledges that the Librarian's intellectual contributions, including the annotated research report and collection development recommendations, remain the property of the client upon full payment of this Invoice. The service provider retains the right to reference the engagement in professional portfolios and case studies, subject to a thirty-day prior written notice to the client.</w:t>
      </w:r>
    </w:p>
    <w:p>
      <w:pPr>
        <w:pStyle w:val="BodyText"/>
      </w:pPr>
      <w:r>
        <w:t xml:space="preserve">Please direct any questions or disputes regarding this Invoice to the undersigned Lead Librarian or to our billing office at (415) 555-0187, ext. 204. A copy of this Invoice has been filed with our records in San Francisco, California, United States.</w:t>
      </w:r>
    </w:p>
    <w:bookmarkEnd w:id="24"/>
    <w:p>
      <w:pPr>
        <w:pStyle w:val="BodyText"/>
      </w:pPr>
      <w:r>
        <w:rPr>
          <w:bCs/>
          <w:b/>
        </w:rPr>
        <w:t xml:space="preserve">Margaret E. Whitfield</w:t>
      </w:r>
      <w:r>
        <w:br/>
      </w:r>
      <w:r>
        <w:t xml:space="preserve">Lead Librarian &amp; Authorized Signatory</w:t>
      </w:r>
      <w:r>
        <w:br/>
      </w:r>
      <w:r>
        <w:t xml:space="preserve">Bay Area Library &amp; Information Consulting Group</w:t>
      </w:r>
      <w:r>
        <w:br/>
      </w:r>
      <w:r>
        <w:t xml:space="preserve">Date: June 12, 2025</w:t>
      </w:r>
    </w:p>
    <w:p>
      <w:pPr>
        <w:pStyle w:val="BodyText"/>
      </w:pPr>
      <w:r>
        <w:rPr>
          <w:bCs/>
          <w:b/>
        </w:rPr>
        <w:t xml:space="preserve">Received &amp; Approved By:</w:t>
      </w:r>
      <w:r>
        <w:br/>
      </w:r>
      <w:r>
        <w:t xml:space="preserve">Dr. Harold J. Chen</w:t>
      </w:r>
      <w:r>
        <w:br/>
      </w:r>
      <w:r>
        <w:t xml:space="preserve">Director of Library Operations</w:t>
      </w:r>
      <w:r>
        <w:br/>
      </w:r>
      <w:r>
        <w:t xml:space="preserve">Golden Gate Municipal Library District</w:t>
      </w:r>
      <w:r>
        <w:br/>
      </w:r>
      <w:r>
        <w:t xml:space="preserve">Date: ______________________</w:t>
      </w:r>
    </w:p>
    <w:p>
      <w:pPr>
        <w:pStyle w:val="BodyText"/>
      </w:pPr>
      <w:r>
        <w:rPr>
          <w:bCs/>
          <w:b/>
        </w:rPr>
        <w:t xml:space="preserve">Bay Area Library &amp; Information Consulting Group</w:t>
      </w:r>
      <w:r>
        <w:t xml:space="preserve"> </w:t>
      </w:r>
      <w:r>
        <w:t xml:space="preserve">— 1247 Market Street, Suite 480, San Francisco, CA 94102, United States</w:t>
      </w:r>
    </w:p>
    <w:p>
      <w:pPr>
        <w:pStyle w:val="BodyText"/>
      </w:pPr>
      <w:r>
        <w:t xml:space="preserve">CA Business License: 10482937  |  EIN: 84-XXXXXXX  |  ALA Member Institution</w:t>
      </w:r>
    </w:p>
    <w:p>
      <w:pPr>
        <w:pStyle w:val="BodyText"/>
      </w:pPr>
      <w:r>
        <w:t xml:space="preserve">This Invoice was generated electronically and is valid without a physical signature. Thank you for your business in San Francisco, United States.</w:t>
      </w:r>
    </w:p>
    <w:p>
      <w:pPr>
        <w:pStyle w:val="BodyText"/>
      </w:pPr>
      <w:r>
        <w:t xml:space="preserve">Invoice INV-2025-SF-004872 — 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United States San Francisco</dc:title>
  <dc:creator/>
  <dc:language>en</dc:language>
  <cp:keywords/>
  <dcterms:created xsi:type="dcterms:W3CDTF">2026-10-10T03:14:30Z</dcterms:created>
  <dcterms:modified xsi:type="dcterms:W3CDTF">2026-10-10T03:14:30Z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